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A634AC" w14:textId="77777777" w:rsidR="004B005D" w:rsidRPr="007D6FC2" w:rsidRDefault="004B005D" w:rsidP="007D6FC2">
      <w:pPr>
        <w:spacing w:line="276" w:lineRule="auto"/>
        <w:jc w:val="both"/>
        <w:rPr>
          <w:rFonts w:ascii="Calibri" w:hAnsi="Calibri" w:cs="Calibri"/>
          <w:b/>
          <w:bCs/>
          <w:sz w:val="24"/>
          <w:szCs w:val="24"/>
        </w:rPr>
      </w:pPr>
    </w:p>
    <w:p w14:paraId="072B7253" w14:textId="432AD978" w:rsidR="004B005D" w:rsidRPr="007D6FC2" w:rsidRDefault="004B005D" w:rsidP="007D6FC2">
      <w:pPr>
        <w:spacing w:after="0" w:line="276" w:lineRule="auto"/>
        <w:jc w:val="both"/>
        <w:rPr>
          <w:rFonts w:ascii="Calibri" w:eastAsia="Calibri" w:hAnsi="Calibri" w:cs="Calibri"/>
          <w:sz w:val="24"/>
          <w:szCs w:val="24"/>
        </w:rPr>
      </w:pPr>
      <w:r w:rsidRPr="007D6FC2">
        <w:rPr>
          <w:rFonts w:ascii="Calibri" w:eastAsia="Calibri" w:hAnsi="Calibri" w:cs="Calibri"/>
          <w:noProof/>
          <w:sz w:val="24"/>
          <w:szCs w:val="24"/>
          <w:lang w:eastAsia="el-GR"/>
        </w:rPr>
        <mc:AlternateContent>
          <mc:Choice Requires="wps">
            <w:drawing>
              <wp:anchor distT="0" distB="0" distL="114300" distR="114300" simplePos="0" relativeHeight="251659264" behindDoc="0" locked="0" layoutInCell="1" allowOverlap="1" wp14:anchorId="41B0E83B" wp14:editId="6646BF6E">
                <wp:simplePos x="0" y="0"/>
                <wp:positionH relativeFrom="column">
                  <wp:posOffset>0</wp:posOffset>
                </wp:positionH>
                <wp:positionV relativeFrom="paragraph">
                  <wp:posOffset>-68580</wp:posOffset>
                </wp:positionV>
                <wp:extent cx="2642870" cy="1140460"/>
                <wp:effectExtent l="0" t="0" r="0" b="4445"/>
                <wp:wrapNone/>
                <wp:docPr id="2"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2870" cy="1140460"/>
                        </a:xfrm>
                        <a:prstGeom prst="rect">
                          <a:avLst/>
                        </a:prstGeom>
                        <a:solidFill>
                          <a:srgbClr val="FFFFFF"/>
                        </a:solidFill>
                        <a:ln>
                          <a:noFill/>
                        </a:ln>
                        <a:extLst>
                          <a:ext uri="{91240B29-F687-4F45-9708-019B960494DF}">
                            <a14:hiddenLine xmlns:a14="http://schemas.microsoft.com/office/drawing/2010/main" w="28575" cap="rnd">
                              <a:solidFill>
                                <a:srgbClr val="000000"/>
                              </a:solidFill>
                              <a:prstDash val="sysDot"/>
                              <a:miter lim="800000"/>
                              <a:headEnd/>
                              <a:tailEnd/>
                            </a14:hiddenLine>
                          </a:ext>
                        </a:extLst>
                      </wps:spPr>
                      <wps:txbx>
                        <w:txbxContent>
                          <w:p w14:paraId="728F1709" w14:textId="7CCCDB19" w:rsidR="004B005D" w:rsidRDefault="004B005D" w:rsidP="004B005D">
                            <w:pPr>
                              <w:spacing w:after="0" w:line="240" w:lineRule="auto"/>
                              <w:jc w:val="center"/>
                              <w:rPr>
                                <w:color w:val="333399"/>
                                <w:sz w:val="24"/>
                                <w:szCs w:val="24"/>
                                <w:lang w:val="en-US"/>
                              </w:rPr>
                            </w:pPr>
                            <w:r>
                              <w:rPr>
                                <w:noProof/>
                                <w:color w:val="333399"/>
                                <w:sz w:val="24"/>
                                <w:szCs w:val="24"/>
                                <w:lang w:val="en-US" w:eastAsia="el-GR"/>
                              </w:rPr>
                              <w:drawing>
                                <wp:inline distT="0" distB="0" distL="0" distR="0" wp14:anchorId="3ACA00D7" wp14:editId="29C81B52">
                                  <wp:extent cx="409575" cy="409575"/>
                                  <wp:effectExtent l="0" t="0" r="9525" b="9525"/>
                                  <wp:docPr id="1" name="Εικόνα 1" desc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09575" cy="409575"/>
                                          </a:xfrm>
                                          <a:prstGeom prst="rect">
                                            <a:avLst/>
                                          </a:prstGeom>
                                          <a:solidFill>
                                            <a:srgbClr val="0000FF"/>
                                          </a:solidFill>
                                          <a:ln>
                                            <a:noFill/>
                                          </a:ln>
                                        </pic:spPr>
                                      </pic:pic>
                                    </a:graphicData>
                                  </a:graphic>
                                </wp:inline>
                              </w:drawing>
                            </w:r>
                          </w:p>
                          <w:p w14:paraId="7673B9CA" w14:textId="77777777" w:rsidR="004B005D" w:rsidRPr="00D55B4D" w:rsidRDefault="004B005D" w:rsidP="004B005D">
                            <w:pPr>
                              <w:spacing w:after="0" w:line="240" w:lineRule="auto"/>
                              <w:jc w:val="center"/>
                              <w:rPr>
                                <w:color w:val="4F81BD"/>
                                <w:sz w:val="24"/>
                                <w:szCs w:val="24"/>
                              </w:rPr>
                            </w:pPr>
                            <w:r w:rsidRPr="00D55B4D">
                              <w:rPr>
                                <w:color w:val="4F81BD"/>
                                <w:sz w:val="24"/>
                                <w:szCs w:val="24"/>
                              </w:rPr>
                              <w:t>ΕΛΛΗΝΙΚΗ ΔΗΜΟΚΡΑΤΙΑ</w:t>
                            </w:r>
                          </w:p>
                          <w:p w14:paraId="50AB6E99" w14:textId="77777777" w:rsidR="004B005D" w:rsidRPr="00D55B4D" w:rsidRDefault="004B005D" w:rsidP="004B005D">
                            <w:pPr>
                              <w:spacing w:after="0" w:line="240" w:lineRule="auto"/>
                              <w:jc w:val="center"/>
                              <w:rPr>
                                <w:color w:val="4F81BD"/>
                                <w:sz w:val="24"/>
                                <w:szCs w:val="24"/>
                              </w:rPr>
                            </w:pPr>
                            <w:r w:rsidRPr="00D55B4D">
                              <w:rPr>
                                <w:color w:val="4F81BD"/>
                                <w:sz w:val="24"/>
                                <w:szCs w:val="24"/>
                              </w:rPr>
                              <w:t xml:space="preserve">ΥΠΟΥΡΓΕΙΟ  ΠΟΛΙΤΙΣΜΟΥ </w:t>
                            </w:r>
                          </w:p>
                          <w:p w14:paraId="5BBEB2EE" w14:textId="77777777" w:rsidR="004B005D" w:rsidRPr="00D55B4D" w:rsidRDefault="004B005D" w:rsidP="004B005D">
                            <w:pPr>
                              <w:spacing w:after="0" w:line="240" w:lineRule="auto"/>
                              <w:jc w:val="center"/>
                              <w:rPr>
                                <w:color w:val="4F81BD"/>
                              </w:rPr>
                            </w:pPr>
                            <w:r w:rsidRPr="00D55B4D">
                              <w:rPr>
                                <w:color w:val="4F81BD"/>
                              </w:rPr>
                              <w:t xml:space="preserve">ΓΡΑΦΕΙΟ ΤΥΠΟΥ                                    </w:t>
                            </w:r>
                          </w:p>
                          <w:p w14:paraId="3DE33C03" w14:textId="77777777" w:rsidR="004B005D" w:rsidRDefault="004B005D" w:rsidP="004B005D">
                            <w:pPr>
                              <w:spacing w:after="0" w:line="240" w:lineRule="auto"/>
                              <w:jc w:val="center"/>
                              <w:rPr>
                                <w:color w:val="4F81BD"/>
                                <w:sz w:val="20"/>
                                <w:szCs w:val="20"/>
                              </w:rPr>
                            </w:pPr>
                            <w:r>
                              <w:rPr>
                                <w:color w:val="4F81BD"/>
                                <w:sz w:val="20"/>
                                <w:szCs w:val="20"/>
                              </w:rPr>
                              <w:t>------</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1B0E83B" id="_x0000_t202" coordsize="21600,21600" o:spt="202" path="m,l,21600r21600,l21600,xe">
                <v:stroke joinstyle="miter"/>
                <v:path gradientshapeok="t" o:connecttype="rect"/>
              </v:shapetype>
              <v:shape id="Πλαίσιο κειμένου 2" o:spid="_x0000_s1026" type="#_x0000_t202" style="position:absolute;left:0;text-align:left;margin-left:0;margin-top:-5.4pt;width:208.1pt;height:89.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" stroked="f" strokeweight="2.25pt">
                <v:stroke dashstyle="1 1" endcap="round"/>
                <v:textbox inset="0,0,0,0">
                  <w:txbxContent>
                    <w:p w14:paraId="728F1709" w14:textId="7CCCDB19" w:rsidR="004B005D" w:rsidRDefault="004B005D" w:rsidP="004B005D">
                      <w:pPr>
                        <w:spacing w:after="0" w:line="240" w:lineRule="auto"/>
                        <w:jc w:val="center"/>
                        <w:rPr>
                          <w:color w:val="333399"/>
                          <w:sz w:val="24"/>
                          <w:szCs w:val="24"/>
                          <w:lang w:val="en-US"/>
                        </w:rPr>
                      </w:pPr>
                      <w:r>
                        <w:rPr>
                          <w:noProof/>
                          <w:color w:val="333399"/>
                          <w:sz w:val="24"/>
                          <w:szCs w:val="24"/>
                          <w:lang w:val="en-US" w:eastAsia="el-GR"/>
                        </w:rPr>
                        <w:drawing>
                          <wp:inline distT="0" distB="0" distL="0" distR="0" wp14:anchorId="3ACA00D7" wp14:editId="29C81B52">
                            <wp:extent cx="409575" cy="409575"/>
                            <wp:effectExtent l="0" t="0" r="9525" b="9525"/>
                            <wp:docPr id="1" name="Εικόνα 1" desc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09575" cy="409575"/>
                                    </a:xfrm>
                                    <a:prstGeom prst="rect">
                                      <a:avLst/>
                                    </a:prstGeom>
                                    <a:solidFill>
                                      <a:srgbClr val="0000FF"/>
                                    </a:solidFill>
                                    <a:ln>
                                      <a:noFill/>
                                    </a:ln>
                                  </pic:spPr>
                                </pic:pic>
                              </a:graphicData>
                            </a:graphic>
                          </wp:inline>
                        </w:drawing>
                      </w:r>
                    </w:p>
                    <w:p w14:paraId="7673B9CA" w14:textId="77777777" w:rsidR="004B005D" w:rsidRPr="00D55B4D" w:rsidRDefault="004B005D" w:rsidP="004B005D">
                      <w:pPr>
                        <w:spacing w:after="0" w:line="240" w:lineRule="auto"/>
                        <w:jc w:val="center"/>
                        <w:rPr>
                          <w:color w:val="4F81BD"/>
                          <w:sz w:val="24"/>
                          <w:szCs w:val="24"/>
                        </w:rPr>
                      </w:pPr>
                      <w:r w:rsidRPr="00D55B4D">
                        <w:rPr>
                          <w:color w:val="4F81BD"/>
                          <w:sz w:val="24"/>
                          <w:szCs w:val="24"/>
                        </w:rPr>
                        <w:t>ΕΛΛΗΝΙΚΗ ΔΗΜΟΚΡΑΤΙΑ</w:t>
                      </w:r>
                    </w:p>
                    <w:p w14:paraId="50AB6E99" w14:textId="77777777" w:rsidR="004B005D" w:rsidRPr="00D55B4D" w:rsidRDefault="004B005D" w:rsidP="004B005D">
                      <w:pPr>
                        <w:spacing w:after="0" w:line="240" w:lineRule="auto"/>
                        <w:jc w:val="center"/>
                        <w:rPr>
                          <w:color w:val="4F81BD"/>
                          <w:sz w:val="24"/>
                          <w:szCs w:val="24"/>
                        </w:rPr>
                      </w:pPr>
                      <w:r w:rsidRPr="00D55B4D">
                        <w:rPr>
                          <w:color w:val="4F81BD"/>
                          <w:sz w:val="24"/>
                          <w:szCs w:val="24"/>
                        </w:rPr>
                        <w:t xml:space="preserve">ΥΠΟΥΡΓΕΙΟ  ΠΟΛΙΤΙΣΜΟΥ </w:t>
                      </w:r>
                    </w:p>
                    <w:p w14:paraId="5BBEB2EE" w14:textId="77777777" w:rsidR="004B005D" w:rsidRPr="00D55B4D" w:rsidRDefault="004B005D" w:rsidP="004B005D">
                      <w:pPr>
                        <w:spacing w:after="0" w:line="240" w:lineRule="auto"/>
                        <w:jc w:val="center"/>
                        <w:rPr>
                          <w:color w:val="4F81BD"/>
                        </w:rPr>
                      </w:pPr>
                      <w:r w:rsidRPr="00D55B4D">
                        <w:rPr>
                          <w:color w:val="4F81BD"/>
                        </w:rPr>
                        <w:t xml:space="preserve">ΓΡΑΦΕΙΟ ΤΥΠΟΥ                                    </w:t>
                      </w:r>
                    </w:p>
                    <w:p w14:paraId="3DE33C03" w14:textId="77777777" w:rsidR="004B005D" w:rsidRDefault="004B005D" w:rsidP="004B005D">
                      <w:pPr>
                        <w:spacing w:after="0" w:line="240" w:lineRule="auto"/>
                        <w:jc w:val="center"/>
                        <w:rPr>
                          <w:color w:val="4F81BD"/>
                          <w:sz w:val="20"/>
                          <w:szCs w:val="20"/>
                        </w:rPr>
                      </w:pPr>
                      <w:r>
                        <w:rPr>
                          <w:color w:val="4F81BD"/>
                          <w:sz w:val="20"/>
                          <w:szCs w:val="20"/>
                        </w:rPr>
                        <w:t>------</w:t>
                      </w:r>
                    </w:p>
                  </w:txbxContent>
                </v:textbox>
              </v:shape>
            </w:pict>
          </mc:Fallback>
        </mc:AlternateContent>
      </w:r>
      <w:r w:rsidRPr="007D6FC2">
        <w:rPr>
          <w:rFonts w:ascii="Calibri" w:eastAsia="Calibri" w:hAnsi="Calibri" w:cs="Calibri"/>
          <w:sz w:val="24"/>
          <w:szCs w:val="24"/>
        </w:rPr>
        <w:t xml:space="preserve"> </w:t>
      </w:r>
    </w:p>
    <w:p w14:paraId="192641AF" w14:textId="77777777" w:rsidR="00ED5713" w:rsidRPr="007D6FC2" w:rsidRDefault="00ED5713" w:rsidP="007D6FC2">
      <w:pPr>
        <w:spacing w:after="200" w:line="276" w:lineRule="auto"/>
        <w:jc w:val="both"/>
        <w:rPr>
          <w:rFonts w:ascii="Calibri" w:eastAsia="Calibri" w:hAnsi="Calibri" w:cs="Calibri"/>
          <w:sz w:val="24"/>
          <w:szCs w:val="24"/>
        </w:rPr>
      </w:pPr>
    </w:p>
    <w:p w14:paraId="3CBA1722" w14:textId="77777777" w:rsidR="00ED5713" w:rsidRPr="007D6FC2" w:rsidRDefault="00ED5713" w:rsidP="007D6FC2">
      <w:pPr>
        <w:spacing w:after="200" w:line="276" w:lineRule="auto"/>
        <w:jc w:val="both"/>
        <w:rPr>
          <w:rFonts w:ascii="Calibri" w:eastAsia="Calibri" w:hAnsi="Calibri" w:cs="Calibri"/>
          <w:sz w:val="24"/>
          <w:szCs w:val="24"/>
        </w:rPr>
      </w:pPr>
    </w:p>
    <w:p w14:paraId="56680DC8" w14:textId="77777777" w:rsidR="00ED5713" w:rsidRPr="007D6FC2" w:rsidRDefault="00ED5713" w:rsidP="007D6FC2">
      <w:pPr>
        <w:spacing w:after="200" w:line="276" w:lineRule="auto"/>
        <w:jc w:val="both"/>
        <w:rPr>
          <w:rFonts w:ascii="Calibri" w:eastAsia="Calibri" w:hAnsi="Calibri" w:cs="Calibri"/>
          <w:sz w:val="24"/>
          <w:szCs w:val="24"/>
        </w:rPr>
      </w:pPr>
    </w:p>
    <w:p w14:paraId="07D48D78" w14:textId="047C354F" w:rsidR="008F23F6" w:rsidRDefault="004B005D" w:rsidP="00F51E8C">
      <w:pPr>
        <w:spacing w:after="200" w:line="276" w:lineRule="auto"/>
        <w:jc w:val="right"/>
        <w:rPr>
          <w:rFonts w:ascii="Calibri" w:eastAsia="Calibri" w:hAnsi="Calibri" w:cs="Calibri"/>
          <w:sz w:val="24"/>
          <w:szCs w:val="28"/>
        </w:rPr>
      </w:pPr>
      <w:bookmarkStart w:id="0" w:name="_Hlk158298325"/>
      <w:r w:rsidRPr="007D6FC2">
        <w:rPr>
          <w:rFonts w:ascii="Calibri" w:eastAsia="Calibri" w:hAnsi="Calibri" w:cs="Calibri"/>
          <w:sz w:val="24"/>
          <w:szCs w:val="28"/>
        </w:rPr>
        <w:t>Αθήνα, 1</w:t>
      </w:r>
      <w:r w:rsidR="0060166D" w:rsidRPr="007D6FC2">
        <w:rPr>
          <w:rFonts w:ascii="Calibri" w:eastAsia="Calibri" w:hAnsi="Calibri" w:cs="Calibri"/>
          <w:sz w:val="24"/>
          <w:szCs w:val="28"/>
        </w:rPr>
        <w:t xml:space="preserve">4 </w:t>
      </w:r>
      <w:r w:rsidRPr="007D6FC2">
        <w:rPr>
          <w:rFonts w:ascii="Calibri" w:eastAsia="Calibri" w:hAnsi="Calibri" w:cs="Calibri"/>
          <w:sz w:val="24"/>
          <w:szCs w:val="28"/>
        </w:rPr>
        <w:t xml:space="preserve"> Σεπτεμβρίου 2026</w:t>
      </w:r>
      <w:bookmarkEnd w:id="0"/>
    </w:p>
    <w:p w14:paraId="2C15CEEC" w14:textId="77777777" w:rsidR="00F51E8C" w:rsidRPr="00F51E8C" w:rsidRDefault="00F51E8C" w:rsidP="00F51E8C">
      <w:pPr>
        <w:spacing w:after="200" w:line="276" w:lineRule="auto"/>
        <w:jc w:val="right"/>
        <w:rPr>
          <w:rFonts w:ascii="Calibri" w:eastAsia="Calibri" w:hAnsi="Calibri" w:cs="Calibri"/>
          <w:sz w:val="24"/>
          <w:szCs w:val="28"/>
        </w:rPr>
      </w:pPr>
    </w:p>
    <w:p w14:paraId="3607BA6B" w14:textId="46D940FF" w:rsidR="008F23F6" w:rsidRPr="007D6FC2" w:rsidRDefault="008F23F6" w:rsidP="007D6FC2">
      <w:pPr>
        <w:spacing w:line="276" w:lineRule="auto"/>
        <w:jc w:val="center"/>
        <w:rPr>
          <w:rFonts w:ascii="Calibri" w:hAnsi="Calibri" w:cs="Calibri"/>
          <w:b/>
          <w:bCs/>
          <w:sz w:val="24"/>
          <w:szCs w:val="24"/>
        </w:rPr>
      </w:pPr>
      <w:r w:rsidRPr="007D6FC2">
        <w:rPr>
          <w:rFonts w:ascii="Calibri" w:hAnsi="Calibri" w:cs="Calibri"/>
          <w:b/>
          <w:bCs/>
          <w:sz w:val="24"/>
          <w:szCs w:val="24"/>
        </w:rPr>
        <w:t xml:space="preserve">Λίνα </w:t>
      </w:r>
      <w:proofErr w:type="spellStart"/>
      <w:r w:rsidRPr="007D6FC2">
        <w:rPr>
          <w:rFonts w:ascii="Calibri" w:hAnsi="Calibri" w:cs="Calibri"/>
          <w:b/>
          <w:bCs/>
          <w:sz w:val="24"/>
          <w:szCs w:val="24"/>
        </w:rPr>
        <w:t>Μενδώνη</w:t>
      </w:r>
      <w:proofErr w:type="spellEnd"/>
      <w:r w:rsidR="00993B9C">
        <w:rPr>
          <w:rFonts w:ascii="Calibri" w:hAnsi="Calibri" w:cs="Calibri"/>
          <w:b/>
          <w:bCs/>
          <w:sz w:val="24"/>
          <w:szCs w:val="24"/>
        </w:rPr>
        <w:t xml:space="preserve"> </w:t>
      </w:r>
      <w:r w:rsidR="00356C89" w:rsidRPr="007D6FC2">
        <w:rPr>
          <w:rFonts w:ascii="Calibri" w:hAnsi="Calibri" w:cs="Calibri"/>
          <w:b/>
          <w:bCs/>
          <w:sz w:val="24"/>
          <w:szCs w:val="24"/>
        </w:rPr>
        <w:t xml:space="preserve">- </w:t>
      </w:r>
      <w:r w:rsidR="00356C89" w:rsidRPr="007D6FC2">
        <w:rPr>
          <w:rFonts w:ascii="Calibri" w:hAnsi="Calibri" w:cs="Calibri"/>
          <w:b/>
          <w:bCs/>
          <w:sz w:val="24"/>
          <w:szCs w:val="24"/>
          <w:lang w:val="en-GB"/>
        </w:rPr>
        <w:t>Khaled</w:t>
      </w:r>
      <w:r w:rsidR="00356C89" w:rsidRPr="007D6FC2">
        <w:rPr>
          <w:rFonts w:ascii="Calibri" w:hAnsi="Calibri" w:cs="Calibri"/>
          <w:b/>
          <w:bCs/>
          <w:sz w:val="24"/>
          <w:szCs w:val="24"/>
        </w:rPr>
        <w:t xml:space="preserve"> </w:t>
      </w:r>
      <w:r w:rsidR="00356C89" w:rsidRPr="007D6FC2">
        <w:rPr>
          <w:rFonts w:ascii="Calibri" w:hAnsi="Calibri" w:cs="Calibri"/>
          <w:b/>
          <w:bCs/>
          <w:sz w:val="24"/>
          <w:szCs w:val="24"/>
          <w:lang w:val="en-GB"/>
        </w:rPr>
        <w:t>El</w:t>
      </w:r>
      <w:r w:rsidR="00356C89" w:rsidRPr="007D6FC2">
        <w:rPr>
          <w:rFonts w:ascii="Calibri" w:hAnsi="Calibri" w:cs="Calibri"/>
          <w:b/>
          <w:bCs/>
          <w:sz w:val="24"/>
          <w:szCs w:val="24"/>
        </w:rPr>
        <w:t>-</w:t>
      </w:r>
      <w:proofErr w:type="spellStart"/>
      <w:r w:rsidR="00356C89" w:rsidRPr="007D6FC2">
        <w:rPr>
          <w:rFonts w:ascii="Calibri" w:hAnsi="Calibri" w:cs="Calibri"/>
          <w:b/>
          <w:bCs/>
          <w:sz w:val="24"/>
          <w:szCs w:val="24"/>
          <w:lang w:val="en-GB"/>
        </w:rPr>
        <w:t>Enany</w:t>
      </w:r>
      <w:proofErr w:type="spellEnd"/>
      <w:r w:rsidRPr="007D6FC2">
        <w:rPr>
          <w:rFonts w:ascii="Calibri" w:hAnsi="Calibri" w:cs="Calibri"/>
          <w:b/>
          <w:bCs/>
          <w:sz w:val="24"/>
          <w:szCs w:val="24"/>
        </w:rPr>
        <w:t xml:space="preserve">: </w:t>
      </w:r>
      <w:r w:rsidR="00356C89" w:rsidRPr="007D6FC2">
        <w:rPr>
          <w:rFonts w:ascii="Calibri" w:hAnsi="Calibri" w:cs="Calibri"/>
          <w:b/>
          <w:bCs/>
          <w:sz w:val="24"/>
          <w:szCs w:val="24"/>
        </w:rPr>
        <w:t xml:space="preserve">Η συνεργασία μεταξύ Ελλάδας </w:t>
      </w:r>
      <w:r w:rsidR="0060166D" w:rsidRPr="007D6FC2">
        <w:rPr>
          <w:rFonts w:ascii="Calibri" w:hAnsi="Calibri" w:cs="Calibri"/>
          <w:b/>
          <w:bCs/>
          <w:sz w:val="24"/>
          <w:szCs w:val="24"/>
        </w:rPr>
        <w:t>-</w:t>
      </w:r>
      <w:r w:rsidR="00356C89" w:rsidRPr="007D6FC2">
        <w:rPr>
          <w:rFonts w:ascii="Calibri" w:hAnsi="Calibri" w:cs="Calibri"/>
          <w:b/>
          <w:bCs/>
          <w:sz w:val="24"/>
          <w:szCs w:val="24"/>
        </w:rPr>
        <w:t xml:space="preserve"> </w:t>
      </w:r>
      <w:r w:rsidR="00356C89" w:rsidRPr="007D6FC2">
        <w:rPr>
          <w:rFonts w:ascii="Calibri" w:hAnsi="Calibri" w:cs="Calibri"/>
          <w:b/>
          <w:bCs/>
          <w:sz w:val="24"/>
          <w:szCs w:val="24"/>
          <w:lang w:val="en-GB"/>
        </w:rPr>
        <w:t>UNESCO</w:t>
      </w:r>
      <w:r w:rsidR="00356C89" w:rsidRPr="007D6FC2">
        <w:rPr>
          <w:rFonts w:ascii="Calibri" w:hAnsi="Calibri" w:cs="Calibri"/>
          <w:b/>
          <w:bCs/>
          <w:sz w:val="24"/>
          <w:szCs w:val="24"/>
        </w:rPr>
        <w:t xml:space="preserve"> αποτελεί </w:t>
      </w:r>
      <w:r w:rsidR="0060166D" w:rsidRPr="007D6FC2">
        <w:rPr>
          <w:rFonts w:ascii="Calibri" w:hAnsi="Calibri" w:cs="Calibri"/>
          <w:b/>
          <w:bCs/>
          <w:sz w:val="24"/>
          <w:szCs w:val="24"/>
        </w:rPr>
        <w:t xml:space="preserve">δύναμη ενότητας </w:t>
      </w:r>
      <w:r w:rsidR="00356C89" w:rsidRPr="007D6FC2">
        <w:rPr>
          <w:rFonts w:ascii="Calibri" w:hAnsi="Calibri" w:cs="Calibri"/>
          <w:b/>
          <w:bCs/>
          <w:sz w:val="24"/>
          <w:szCs w:val="24"/>
        </w:rPr>
        <w:t xml:space="preserve">και </w:t>
      </w:r>
      <w:r w:rsidR="0060166D" w:rsidRPr="007D6FC2">
        <w:rPr>
          <w:rFonts w:ascii="Calibri" w:hAnsi="Calibri" w:cs="Calibri"/>
          <w:b/>
          <w:bCs/>
          <w:sz w:val="24"/>
          <w:szCs w:val="24"/>
        </w:rPr>
        <w:t>φάρο</w:t>
      </w:r>
      <w:r w:rsidR="00356C89" w:rsidRPr="007D6FC2">
        <w:rPr>
          <w:rFonts w:ascii="Calibri" w:hAnsi="Calibri" w:cs="Calibri"/>
          <w:b/>
          <w:bCs/>
          <w:sz w:val="24"/>
          <w:szCs w:val="24"/>
        </w:rPr>
        <w:t xml:space="preserve"> για την ειρήνη</w:t>
      </w:r>
      <w:r w:rsidR="00124F2F" w:rsidRPr="007D6FC2">
        <w:rPr>
          <w:rFonts w:ascii="Calibri" w:hAnsi="Calibri" w:cs="Calibri"/>
          <w:b/>
          <w:bCs/>
          <w:sz w:val="24"/>
          <w:szCs w:val="24"/>
        </w:rPr>
        <w:t xml:space="preserve"> και τον πολιτισμό</w:t>
      </w:r>
    </w:p>
    <w:p w14:paraId="52B5CB9D" w14:textId="592BE850" w:rsidR="0060166D" w:rsidRPr="007D6FC2" w:rsidRDefault="0060166D" w:rsidP="007D6FC2">
      <w:pPr>
        <w:spacing w:line="276" w:lineRule="auto"/>
        <w:jc w:val="both"/>
        <w:rPr>
          <w:rFonts w:ascii="Calibri" w:hAnsi="Calibri" w:cs="Calibri"/>
          <w:sz w:val="24"/>
          <w:szCs w:val="24"/>
        </w:rPr>
      </w:pPr>
      <w:r w:rsidRPr="007D6FC2">
        <w:rPr>
          <w:rFonts w:ascii="Calibri" w:hAnsi="Calibri" w:cs="Calibri"/>
          <w:sz w:val="24"/>
          <w:szCs w:val="24"/>
        </w:rPr>
        <w:t xml:space="preserve">Η Υπουργός Πολιτισμού Λίνα </w:t>
      </w:r>
      <w:proofErr w:type="spellStart"/>
      <w:r w:rsidRPr="007D6FC2">
        <w:rPr>
          <w:rFonts w:ascii="Calibri" w:hAnsi="Calibri" w:cs="Calibri"/>
          <w:sz w:val="24"/>
          <w:szCs w:val="24"/>
        </w:rPr>
        <w:t>Μενδώνη</w:t>
      </w:r>
      <w:proofErr w:type="spellEnd"/>
      <w:r w:rsidRPr="007D6FC2">
        <w:rPr>
          <w:rFonts w:ascii="Calibri" w:hAnsi="Calibri" w:cs="Calibri"/>
          <w:sz w:val="24"/>
          <w:szCs w:val="24"/>
        </w:rPr>
        <w:t xml:space="preserve"> στις κατ’ ιδίαν συνομιλίες που είχε με τον Γενικό Διευθυντή της </w:t>
      </w:r>
      <w:r w:rsidRPr="007D6FC2">
        <w:rPr>
          <w:rFonts w:ascii="Calibri" w:hAnsi="Calibri" w:cs="Calibri"/>
          <w:sz w:val="24"/>
          <w:szCs w:val="24"/>
          <w:lang w:val="en-GB"/>
        </w:rPr>
        <w:t>UNESCO</w:t>
      </w:r>
      <w:r w:rsidRPr="007D6FC2">
        <w:rPr>
          <w:rFonts w:ascii="Calibri" w:hAnsi="Calibri" w:cs="Calibri"/>
          <w:sz w:val="24"/>
          <w:szCs w:val="24"/>
        </w:rPr>
        <w:t xml:space="preserve"> </w:t>
      </w:r>
      <w:r w:rsidRPr="007D6FC2">
        <w:rPr>
          <w:rFonts w:ascii="Calibri" w:hAnsi="Calibri" w:cs="Calibri"/>
          <w:sz w:val="24"/>
          <w:szCs w:val="24"/>
          <w:lang w:val="en-GB"/>
        </w:rPr>
        <w:t>Khaled</w:t>
      </w:r>
      <w:r w:rsidRPr="007D6FC2">
        <w:rPr>
          <w:rFonts w:ascii="Calibri" w:hAnsi="Calibri" w:cs="Calibri"/>
          <w:sz w:val="24"/>
          <w:szCs w:val="24"/>
        </w:rPr>
        <w:t xml:space="preserve"> </w:t>
      </w:r>
      <w:r w:rsidRPr="007D6FC2">
        <w:rPr>
          <w:rFonts w:ascii="Calibri" w:hAnsi="Calibri" w:cs="Calibri"/>
          <w:sz w:val="24"/>
          <w:szCs w:val="24"/>
          <w:lang w:val="en-GB"/>
        </w:rPr>
        <w:t>El</w:t>
      </w:r>
      <w:r w:rsidRPr="007D6FC2">
        <w:rPr>
          <w:rFonts w:ascii="Calibri" w:hAnsi="Calibri" w:cs="Calibri"/>
          <w:sz w:val="24"/>
          <w:szCs w:val="24"/>
        </w:rPr>
        <w:t>-</w:t>
      </w:r>
      <w:proofErr w:type="spellStart"/>
      <w:r w:rsidRPr="007D6FC2">
        <w:rPr>
          <w:rFonts w:ascii="Calibri" w:hAnsi="Calibri" w:cs="Calibri"/>
          <w:sz w:val="24"/>
          <w:szCs w:val="24"/>
          <w:lang w:val="en-GB"/>
        </w:rPr>
        <w:t>Enany</w:t>
      </w:r>
      <w:proofErr w:type="spellEnd"/>
      <w:r w:rsidRPr="007D6FC2">
        <w:rPr>
          <w:rFonts w:ascii="Calibri" w:hAnsi="Calibri" w:cs="Calibri"/>
          <w:sz w:val="24"/>
          <w:szCs w:val="24"/>
        </w:rPr>
        <w:t xml:space="preserve">, τον Αναπληρωτή Γενικό Διευθυντή της </w:t>
      </w:r>
      <w:r w:rsidRPr="007D6FC2">
        <w:rPr>
          <w:rFonts w:ascii="Calibri" w:hAnsi="Calibri" w:cs="Calibri"/>
          <w:sz w:val="24"/>
          <w:szCs w:val="24"/>
          <w:lang w:val="en-GB"/>
        </w:rPr>
        <w:t>UNESCO</w:t>
      </w:r>
      <w:r w:rsidRPr="007D6FC2">
        <w:rPr>
          <w:rFonts w:ascii="Calibri" w:hAnsi="Calibri" w:cs="Calibri"/>
          <w:sz w:val="24"/>
          <w:szCs w:val="24"/>
        </w:rPr>
        <w:t xml:space="preserve"> αρμόδιο για τον Πολιτισμό </w:t>
      </w:r>
      <w:r w:rsidRPr="007D6FC2">
        <w:rPr>
          <w:rFonts w:ascii="Calibri" w:hAnsi="Calibri" w:cs="Calibri"/>
          <w:sz w:val="24"/>
          <w:szCs w:val="24"/>
          <w:lang w:val="en-GB"/>
        </w:rPr>
        <w:t>Nayef</w:t>
      </w:r>
      <w:r w:rsidRPr="007D6FC2">
        <w:rPr>
          <w:rFonts w:ascii="Calibri" w:hAnsi="Calibri" w:cs="Calibri"/>
          <w:sz w:val="24"/>
          <w:szCs w:val="24"/>
        </w:rPr>
        <w:t xml:space="preserve"> </w:t>
      </w:r>
      <w:r w:rsidRPr="007D6FC2">
        <w:rPr>
          <w:rFonts w:ascii="Calibri" w:hAnsi="Calibri" w:cs="Calibri"/>
          <w:sz w:val="24"/>
          <w:szCs w:val="24"/>
          <w:lang w:val="en-GB"/>
        </w:rPr>
        <w:t>Al</w:t>
      </w:r>
      <w:r w:rsidRPr="007D6FC2">
        <w:rPr>
          <w:rFonts w:ascii="Calibri" w:hAnsi="Calibri" w:cs="Calibri"/>
          <w:sz w:val="24"/>
          <w:szCs w:val="24"/>
        </w:rPr>
        <w:t>-</w:t>
      </w:r>
      <w:r w:rsidRPr="007D6FC2">
        <w:rPr>
          <w:rFonts w:ascii="Calibri" w:hAnsi="Calibri" w:cs="Calibri"/>
          <w:sz w:val="24"/>
          <w:szCs w:val="24"/>
          <w:lang w:val="en-GB"/>
        </w:rPr>
        <w:t>Fayez</w:t>
      </w:r>
      <w:r w:rsidRPr="007D6FC2">
        <w:rPr>
          <w:rFonts w:ascii="Calibri" w:hAnsi="Calibri" w:cs="Calibri"/>
          <w:sz w:val="24"/>
          <w:szCs w:val="24"/>
        </w:rPr>
        <w:t xml:space="preserve">, εξετάστηκε αναλυτικά το ευρύ πλαίσιο συνεργασίας της Ελλάδας με την </w:t>
      </w:r>
      <w:r w:rsidRPr="007D6FC2">
        <w:rPr>
          <w:rFonts w:ascii="Calibri" w:hAnsi="Calibri" w:cs="Calibri"/>
          <w:sz w:val="24"/>
          <w:szCs w:val="24"/>
          <w:lang w:val="en-GB"/>
        </w:rPr>
        <w:t>UNESCO</w:t>
      </w:r>
      <w:r w:rsidRPr="007D6FC2">
        <w:rPr>
          <w:rFonts w:ascii="Calibri" w:hAnsi="Calibri" w:cs="Calibri"/>
          <w:sz w:val="24"/>
          <w:szCs w:val="24"/>
        </w:rPr>
        <w:t>.</w:t>
      </w:r>
    </w:p>
    <w:p w14:paraId="13D4222D" w14:textId="71A7D9DF" w:rsidR="0060166D" w:rsidRPr="007D6FC2" w:rsidRDefault="007D6FC2" w:rsidP="007D6FC2">
      <w:pPr>
        <w:spacing w:line="276" w:lineRule="auto"/>
        <w:jc w:val="both"/>
        <w:rPr>
          <w:rFonts w:ascii="Calibri" w:hAnsi="Calibri" w:cs="Calibri"/>
          <w:sz w:val="24"/>
          <w:szCs w:val="24"/>
        </w:rPr>
      </w:pPr>
      <w:r>
        <w:rPr>
          <w:rFonts w:ascii="Calibri" w:hAnsi="Calibri" w:cs="Calibri"/>
          <w:sz w:val="24"/>
          <w:szCs w:val="24"/>
        </w:rPr>
        <w:t>Έ</w:t>
      </w:r>
      <w:r w:rsidR="0060166D" w:rsidRPr="007D6FC2">
        <w:rPr>
          <w:rFonts w:ascii="Calibri" w:hAnsi="Calibri" w:cs="Calibri"/>
          <w:sz w:val="24"/>
          <w:szCs w:val="24"/>
        </w:rPr>
        <w:t xml:space="preserve">γινε ουσιαστική ανταλλαγή απόψεων για τις δυνατότητες του Ελληνικού Υπουργείου Πολιτισμού να συμβάλλει, με τα αρμόδια στελέχη του και </w:t>
      </w:r>
      <w:proofErr w:type="spellStart"/>
      <w:r w:rsidR="0060166D" w:rsidRPr="007D6FC2">
        <w:rPr>
          <w:rFonts w:ascii="Calibri" w:hAnsi="Calibri" w:cs="Calibri"/>
          <w:sz w:val="24"/>
          <w:szCs w:val="24"/>
        </w:rPr>
        <w:t>στοχευμένες</w:t>
      </w:r>
      <w:proofErr w:type="spellEnd"/>
      <w:r w:rsidR="0060166D" w:rsidRPr="007D6FC2">
        <w:rPr>
          <w:rFonts w:ascii="Calibri" w:hAnsi="Calibri" w:cs="Calibri"/>
          <w:sz w:val="24"/>
          <w:szCs w:val="24"/>
        </w:rPr>
        <w:t xml:space="preserve"> συνέργειες, στην τεκμηρίωση, συντήρηση, διαφύλαξη και προβολή της πολιτιστικής κληρονομιάς, ιδίως της άυλης, σε χώρες της Αφρικής, σ</w:t>
      </w:r>
      <w:r w:rsidR="0067584C" w:rsidRPr="0067584C">
        <w:rPr>
          <w:rFonts w:ascii="Calibri" w:hAnsi="Calibri" w:cs="Calibri"/>
          <w:sz w:val="24"/>
          <w:szCs w:val="24"/>
        </w:rPr>
        <w:t>’</w:t>
      </w:r>
      <w:r w:rsidR="0060166D" w:rsidRPr="007D6FC2">
        <w:rPr>
          <w:rFonts w:ascii="Calibri" w:hAnsi="Calibri" w:cs="Calibri"/>
          <w:sz w:val="24"/>
          <w:szCs w:val="24"/>
        </w:rPr>
        <w:t xml:space="preserve"> ένα πλαίσιο συνεργασίας που θα δημιουργηθεί υπό την αιγίδα και τον συντονισμό της </w:t>
      </w:r>
      <w:r w:rsidR="0060166D" w:rsidRPr="007D6FC2">
        <w:rPr>
          <w:rFonts w:ascii="Calibri" w:hAnsi="Calibri" w:cs="Calibri"/>
          <w:sz w:val="24"/>
          <w:szCs w:val="24"/>
          <w:lang w:val="en-GB"/>
        </w:rPr>
        <w:t>UNESCO</w:t>
      </w:r>
      <w:r w:rsidR="0060166D" w:rsidRPr="007D6FC2">
        <w:rPr>
          <w:rFonts w:ascii="Calibri" w:hAnsi="Calibri" w:cs="Calibri"/>
          <w:sz w:val="24"/>
          <w:szCs w:val="24"/>
        </w:rPr>
        <w:t xml:space="preserve">. Ιδιαίτερη έμφαση δόθηκε στον ρόλο που μπορεί να διαδραματίσει η Ελλάδα στην παροχή τεχνογνωσίας προς χώρες της Αφρικής και σε τομείς έξοχου ενδιαφέροντος, όπως η μεταφορά τεχνογνωσίας για την παραγωγή μουσειακών αντιγράφων, η </w:t>
      </w:r>
      <w:proofErr w:type="spellStart"/>
      <w:r w:rsidR="0060166D" w:rsidRPr="007D6FC2">
        <w:rPr>
          <w:rFonts w:ascii="Calibri" w:hAnsi="Calibri" w:cs="Calibri"/>
          <w:sz w:val="24"/>
          <w:szCs w:val="24"/>
        </w:rPr>
        <w:t>μουσειολογία</w:t>
      </w:r>
      <w:proofErr w:type="spellEnd"/>
      <w:r w:rsidR="0060166D" w:rsidRPr="007D6FC2">
        <w:rPr>
          <w:rFonts w:ascii="Calibri" w:hAnsi="Calibri" w:cs="Calibri"/>
          <w:sz w:val="24"/>
          <w:szCs w:val="24"/>
        </w:rPr>
        <w:t>, η διοίκηση μουσείων, η προετοιμασία επαγγελματιών του Πολιτισμού καθώς και η προστασία της πολιτιστικής κληρονομιάς κατά την εκτέλεση δημοσίων έργων, τομείς στους οποίους η Ελλάδα διαθέτει μακρά και αποδεδειγμένη εμπειρία.</w:t>
      </w:r>
    </w:p>
    <w:p w14:paraId="44124D0A" w14:textId="0D678ED0" w:rsidR="0060166D" w:rsidRPr="007D6FC2" w:rsidRDefault="0060166D" w:rsidP="007D6FC2">
      <w:pPr>
        <w:spacing w:line="276" w:lineRule="auto"/>
        <w:jc w:val="both"/>
        <w:rPr>
          <w:rFonts w:ascii="Calibri" w:hAnsi="Calibri" w:cs="Calibri"/>
          <w:sz w:val="24"/>
          <w:szCs w:val="24"/>
        </w:rPr>
      </w:pPr>
      <w:r w:rsidRPr="007D6FC2">
        <w:rPr>
          <w:rFonts w:ascii="Calibri" w:hAnsi="Calibri" w:cs="Calibri"/>
          <w:sz w:val="24"/>
          <w:szCs w:val="24"/>
        </w:rPr>
        <w:t xml:space="preserve">Η Υπουργός Πολιτισμού ενημέρωσε τον Γενικό Διευθυντή της </w:t>
      </w:r>
      <w:r w:rsidRPr="007D6FC2">
        <w:rPr>
          <w:rFonts w:ascii="Calibri" w:hAnsi="Calibri" w:cs="Calibri"/>
          <w:sz w:val="24"/>
          <w:szCs w:val="24"/>
          <w:lang w:val="en-US"/>
        </w:rPr>
        <w:t>UNESCO</w:t>
      </w:r>
      <w:r w:rsidRPr="007D6FC2">
        <w:rPr>
          <w:rFonts w:ascii="Calibri" w:hAnsi="Calibri" w:cs="Calibri"/>
          <w:sz w:val="24"/>
          <w:szCs w:val="24"/>
        </w:rPr>
        <w:t xml:space="preserve"> για τις επόμενες ελληνικές εγγραφές στον Κατάλογο Παγκόσμιας Κληρονομιάς. Κατά τη διεξοδική συζήτηση που </w:t>
      </w:r>
      <w:r w:rsidRPr="00E225E8">
        <w:rPr>
          <w:rFonts w:ascii="Calibri" w:hAnsi="Calibri" w:cs="Calibri"/>
          <w:sz w:val="24"/>
          <w:szCs w:val="24"/>
        </w:rPr>
        <w:t xml:space="preserve">ακολούθησε η Λίνα </w:t>
      </w:r>
      <w:proofErr w:type="spellStart"/>
      <w:r w:rsidRPr="00E225E8">
        <w:rPr>
          <w:rFonts w:ascii="Calibri" w:hAnsi="Calibri" w:cs="Calibri"/>
          <w:sz w:val="24"/>
          <w:szCs w:val="24"/>
        </w:rPr>
        <w:t>Μενδώνη</w:t>
      </w:r>
      <w:proofErr w:type="spellEnd"/>
      <w:r w:rsidRPr="00E225E8">
        <w:rPr>
          <w:rFonts w:ascii="Calibri" w:hAnsi="Calibri" w:cs="Calibri"/>
          <w:sz w:val="24"/>
          <w:szCs w:val="24"/>
        </w:rPr>
        <w:t xml:space="preserve"> αναφέρθηκε σ</w:t>
      </w:r>
      <w:r w:rsidR="007D6FC2" w:rsidRPr="00E225E8">
        <w:rPr>
          <w:rFonts w:ascii="Calibri" w:hAnsi="Calibri" w:cs="Calibri"/>
          <w:sz w:val="24"/>
          <w:szCs w:val="24"/>
        </w:rPr>
        <w:t>’</w:t>
      </w:r>
      <w:r w:rsidRPr="00E225E8">
        <w:rPr>
          <w:rFonts w:ascii="Calibri" w:hAnsi="Calibri" w:cs="Calibri"/>
          <w:sz w:val="24"/>
          <w:szCs w:val="24"/>
        </w:rPr>
        <w:t xml:space="preserve"> αυτές που έχουν ήδη ολοκληρωθεί αλλά κ</w:t>
      </w:r>
      <w:r w:rsidR="0067584C" w:rsidRPr="00E225E8">
        <w:rPr>
          <w:rFonts w:ascii="Calibri" w:hAnsi="Calibri" w:cs="Calibri"/>
          <w:sz w:val="24"/>
          <w:szCs w:val="24"/>
        </w:rPr>
        <w:t xml:space="preserve">αι σ’ </w:t>
      </w:r>
      <w:r w:rsidRPr="00E225E8">
        <w:rPr>
          <w:rFonts w:ascii="Calibri" w:hAnsi="Calibri" w:cs="Calibri"/>
          <w:sz w:val="24"/>
          <w:szCs w:val="24"/>
        </w:rPr>
        <w:t xml:space="preserve">εκείνες που είναι σε διαδικασία προετοιμασίας. Πρώτος στη σειρά προς υποβολή, και σε προχωρημένο στάδιο βρίσκεται ο </w:t>
      </w:r>
      <w:r w:rsidR="0067584C" w:rsidRPr="00E225E8">
        <w:rPr>
          <w:rFonts w:ascii="Calibri" w:hAnsi="Calibri" w:cs="Calibri"/>
          <w:sz w:val="24"/>
          <w:szCs w:val="24"/>
        </w:rPr>
        <w:t>φάκελος</w:t>
      </w:r>
      <w:r w:rsidRPr="00E225E8">
        <w:rPr>
          <w:rFonts w:ascii="Calibri" w:hAnsi="Calibri" w:cs="Calibri"/>
          <w:sz w:val="24"/>
          <w:szCs w:val="24"/>
        </w:rPr>
        <w:t xml:space="preserve"> για τον αρχαιολογικό χώρο της Νικόπολης, καθώς και η υποψηφιότητα της τυροκομίας των Κυκλάδων, για την εγγραφή της </w:t>
      </w:r>
      <w:r w:rsidRPr="007D6FC2">
        <w:rPr>
          <w:rFonts w:ascii="Calibri" w:hAnsi="Calibri" w:cs="Calibri"/>
          <w:sz w:val="24"/>
          <w:szCs w:val="24"/>
        </w:rPr>
        <w:t>στον Αντιπροσωπευτικό Κατάλογο της Άυλης Πολιτιστικής Κληρονομιάς της Ανθρωπότητας</w:t>
      </w:r>
      <w:r w:rsidR="0067584C">
        <w:rPr>
          <w:rFonts w:ascii="Calibri" w:hAnsi="Calibri" w:cs="Calibri"/>
          <w:sz w:val="24"/>
          <w:szCs w:val="24"/>
        </w:rPr>
        <w:t>.</w:t>
      </w:r>
    </w:p>
    <w:p w14:paraId="7DF2ADF5" w14:textId="327C8F4D" w:rsidR="0060166D" w:rsidRPr="007D6FC2" w:rsidRDefault="0060166D" w:rsidP="007D6FC2">
      <w:pPr>
        <w:spacing w:line="276" w:lineRule="auto"/>
        <w:jc w:val="both"/>
        <w:rPr>
          <w:rFonts w:ascii="Calibri" w:hAnsi="Calibri" w:cs="Calibri"/>
          <w:sz w:val="24"/>
          <w:szCs w:val="24"/>
        </w:rPr>
      </w:pPr>
      <w:r w:rsidRPr="007D6FC2">
        <w:rPr>
          <w:rFonts w:ascii="Calibri" w:hAnsi="Calibri" w:cs="Calibri"/>
          <w:sz w:val="24"/>
          <w:szCs w:val="24"/>
        </w:rPr>
        <w:t xml:space="preserve">Τόσο ο </w:t>
      </w:r>
      <w:r w:rsidRPr="007D6FC2">
        <w:rPr>
          <w:rFonts w:ascii="Calibri" w:hAnsi="Calibri" w:cs="Calibri"/>
          <w:sz w:val="24"/>
          <w:szCs w:val="24"/>
          <w:lang w:val="en-GB"/>
        </w:rPr>
        <w:t>Khaled</w:t>
      </w:r>
      <w:r w:rsidRPr="007D6FC2">
        <w:rPr>
          <w:rFonts w:ascii="Calibri" w:hAnsi="Calibri" w:cs="Calibri"/>
          <w:sz w:val="24"/>
          <w:szCs w:val="24"/>
        </w:rPr>
        <w:t xml:space="preserve"> </w:t>
      </w:r>
      <w:r w:rsidRPr="007D6FC2">
        <w:rPr>
          <w:rFonts w:ascii="Calibri" w:hAnsi="Calibri" w:cs="Calibri"/>
          <w:sz w:val="24"/>
          <w:szCs w:val="24"/>
          <w:lang w:val="en-GB"/>
        </w:rPr>
        <w:t>El</w:t>
      </w:r>
      <w:r w:rsidRPr="007D6FC2">
        <w:rPr>
          <w:rFonts w:ascii="Calibri" w:hAnsi="Calibri" w:cs="Calibri"/>
          <w:sz w:val="24"/>
          <w:szCs w:val="24"/>
        </w:rPr>
        <w:t>-</w:t>
      </w:r>
      <w:proofErr w:type="spellStart"/>
      <w:r w:rsidRPr="007D6FC2">
        <w:rPr>
          <w:rFonts w:ascii="Calibri" w:hAnsi="Calibri" w:cs="Calibri"/>
          <w:sz w:val="24"/>
          <w:szCs w:val="24"/>
          <w:lang w:val="en-GB"/>
        </w:rPr>
        <w:t>Enany</w:t>
      </w:r>
      <w:proofErr w:type="spellEnd"/>
      <w:r w:rsidRPr="007D6FC2">
        <w:rPr>
          <w:rFonts w:ascii="Calibri" w:hAnsi="Calibri" w:cs="Calibri"/>
          <w:sz w:val="24"/>
          <w:szCs w:val="24"/>
        </w:rPr>
        <w:t xml:space="preserve"> όσο και ο </w:t>
      </w:r>
      <w:r w:rsidRPr="007D6FC2">
        <w:rPr>
          <w:rFonts w:ascii="Calibri" w:hAnsi="Calibri" w:cs="Calibri"/>
          <w:sz w:val="24"/>
          <w:szCs w:val="24"/>
          <w:lang w:val="en-GB"/>
        </w:rPr>
        <w:t>Nayef</w:t>
      </w:r>
      <w:r w:rsidRPr="007D6FC2">
        <w:rPr>
          <w:rFonts w:ascii="Calibri" w:hAnsi="Calibri" w:cs="Calibri"/>
          <w:sz w:val="24"/>
          <w:szCs w:val="24"/>
        </w:rPr>
        <w:t xml:space="preserve"> </w:t>
      </w:r>
      <w:r w:rsidRPr="007D6FC2">
        <w:rPr>
          <w:rFonts w:ascii="Calibri" w:hAnsi="Calibri" w:cs="Calibri"/>
          <w:sz w:val="24"/>
          <w:szCs w:val="24"/>
          <w:lang w:val="en-GB"/>
        </w:rPr>
        <w:t>Al</w:t>
      </w:r>
      <w:r w:rsidRPr="007D6FC2">
        <w:rPr>
          <w:rFonts w:ascii="Calibri" w:hAnsi="Calibri" w:cs="Calibri"/>
          <w:sz w:val="24"/>
          <w:szCs w:val="24"/>
        </w:rPr>
        <w:t>-</w:t>
      </w:r>
      <w:r w:rsidRPr="007D6FC2">
        <w:rPr>
          <w:rFonts w:ascii="Calibri" w:hAnsi="Calibri" w:cs="Calibri"/>
          <w:sz w:val="24"/>
          <w:szCs w:val="24"/>
          <w:lang w:val="en-GB"/>
        </w:rPr>
        <w:t>Fayez</w:t>
      </w:r>
      <w:r w:rsidRPr="007D6FC2">
        <w:rPr>
          <w:rFonts w:ascii="Calibri" w:hAnsi="Calibri" w:cs="Calibri"/>
          <w:sz w:val="24"/>
          <w:szCs w:val="24"/>
        </w:rPr>
        <w:t xml:space="preserve"> εξήραν τον παραγωγικό και πρωταγωνιστικό ρόλο της Ελλάδας στον διεθνή οργανισμό, επισημαίνοντας τη στενή και εποικοδομητική συνεργασία του Υπουργείου Πολιτισμού σε όλα τα θέματα που </w:t>
      </w:r>
      <w:r w:rsidRPr="007D6FC2">
        <w:rPr>
          <w:rFonts w:ascii="Calibri" w:hAnsi="Calibri" w:cs="Calibri"/>
          <w:sz w:val="24"/>
          <w:szCs w:val="24"/>
        </w:rPr>
        <w:lastRenderedPageBreak/>
        <w:t>αφορούν στον Πολιτισμό -υλικό και άυλο- αλλά και στην Πολιτιστική Διπλωματία σε θέματα που ανακύπτουν για συνεργασίες και απαιτούν ειδικούς χειρισμούς.</w:t>
      </w:r>
    </w:p>
    <w:p w14:paraId="6A762413" w14:textId="76CAAE5E" w:rsidR="0060166D" w:rsidRPr="007D6FC2" w:rsidRDefault="0060166D" w:rsidP="007D6FC2">
      <w:pPr>
        <w:spacing w:line="276" w:lineRule="auto"/>
        <w:jc w:val="both"/>
        <w:rPr>
          <w:rFonts w:ascii="Calibri" w:hAnsi="Calibri" w:cs="Calibri"/>
          <w:b/>
          <w:bCs/>
          <w:sz w:val="24"/>
          <w:szCs w:val="24"/>
        </w:rPr>
      </w:pPr>
    </w:p>
    <w:p w14:paraId="4AF8997D" w14:textId="2E13E6D3" w:rsidR="0060166D" w:rsidRPr="007D6FC2" w:rsidRDefault="0060166D" w:rsidP="007D6FC2">
      <w:pPr>
        <w:spacing w:line="276" w:lineRule="auto"/>
        <w:jc w:val="center"/>
        <w:rPr>
          <w:rFonts w:ascii="Calibri" w:hAnsi="Calibri" w:cs="Calibri"/>
          <w:b/>
          <w:bCs/>
          <w:sz w:val="24"/>
          <w:szCs w:val="24"/>
        </w:rPr>
      </w:pPr>
      <w:r w:rsidRPr="007D6FC2">
        <w:rPr>
          <w:rFonts w:ascii="Calibri" w:hAnsi="Calibri" w:cs="Calibri"/>
          <w:b/>
          <w:bCs/>
          <w:sz w:val="24"/>
          <w:szCs w:val="24"/>
        </w:rPr>
        <w:t xml:space="preserve">Η Ελλάδα στον διεθνή διάλογο για τις νέες τεχνολογίες: Η ημερίδα της </w:t>
      </w:r>
      <w:r w:rsidRPr="007D6FC2">
        <w:rPr>
          <w:rFonts w:ascii="Calibri" w:hAnsi="Calibri" w:cs="Calibri"/>
          <w:b/>
          <w:bCs/>
          <w:sz w:val="24"/>
          <w:szCs w:val="24"/>
          <w:lang w:val="en-US"/>
        </w:rPr>
        <w:t>UNESCO</w:t>
      </w:r>
      <w:r w:rsidRPr="007D6FC2">
        <w:rPr>
          <w:rFonts w:ascii="Calibri" w:hAnsi="Calibri" w:cs="Calibri"/>
          <w:b/>
          <w:bCs/>
          <w:sz w:val="24"/>
          <w:szCs w:val="24"/>
        </w:rPr>
        <w:t xml:space="preserve"> και του Υπουργείου Πολιτισμού</w:t>
      </w:r>
    </w:p>
    <w:p w14:paraId="3C4C7AD1" w14:textId="08E74B18" w:rsidR="0060166D" w:rsidRPr="007D6FC2" w:rsidRDefault="008F23F6" w:rsidP="007D6FC2">
      <w:pPr>
        <w:spacing w:line="276" w:lineRule="auto"/>
        <w:jc w:val="both"/>
        <w:rPr>
          <w:rFonts w:ascii="Calibri" w:hAnsi="Calibri" w:cs="Calibri"/>
          <w:sz w:val="24"/>
          <w:szCs w:val="24"/>
        </w:rPr>
      </w:pPr>
      <w:r w:rsidRPr="007D6FC2">
        <w:rPr>
          <w:rFonts w:ascii="Calibri" w:hAnsi="Calibri" w:cs="Calibri"/>
          <w:sz w:val="24"/>
          <w:szCs w:val="24"/>
        </w:rPr>
        <w:t xml:space="preserve">Παρουσία </w:t>
      </w:r>
      <w:r w:rsidR="00356C89" w:rsidRPr="007D6FC2">
        <w:rPr>
          <w:rFonts w:ascii="Calibri" w:hAnsi="Calibri" w:cs="Calibri"/>
          <w:sz w:val="24"/>
          <w:szCs w:val="24"/>
        </w:rPr>
        <w:t xml:space="preserve">του Γενικού Διευθυντή της </w:t>
      </w:r>
      <w:r w:rsidR="00356C89" w:rsidRPr="007D6FC2">
        <w:rPr>
          <w:rFonts w:ascii="Calibri" w:hAnsi="Calibri" w:cs="Calibri"/>
          <w:sz w:val="24"/>
          <w:szCs w:val="24"/>
          <w:lang w:val="en-GB"/>
        </w:rPr>
        <w:t>UNESCO</w:t>
      </w:r>
      <w:r w:rsidR="00356C89" w:rsidRPr="007D6FC2">
        <w:rPr>
          <w:rFonts w:ascii="Calibri" w:hAnsi="Calibri" w:cs="Calibri"/>
          <w:sz w:val="24"/>
          <w:szCs w:val="24"/>
        </w:rPr>
        <w:t xml:space="preserve"> </w:t>
      </w:r>
      <w:r w:rsidR="00356C89" w:rsidRPr="007D6FC2">
        <w:rPr>
          <w:rFonts w:ascii="Calibri" w:hAnsi="Calibri" w:cs="Calibri"/>
          <w:sz w:val="24"/>
          <w:szCs w:val="24"/>
          <w:lang w:val="en-GB"/>
        </w:rPr>
        <w:t>Khaled</w:t>
      </w:r>
      <w:r w:rsidR="00356C89" w:rsidRPr="007D6FC2">
        <w:rPr>
          <w:rFonts w:ascii="Calibri" w:hAnsi="Calibri" w:cs="Calibri"/>
          <w:sz w:val="24"/>
          <w:szCs w:val="24"/>
        </w:rPr>
        <w:t xml:space="preserve"> </w:t>
      </w:r>
      <w:r w:rsidR="00356C89" w:rsidRPr="007D6FC2">
        <w:rPr>
          <w:rFonts w:ascii="Calibri" w:hAnsi="Calibri" w:cs="Calibri"/>
          <w:sz w:val="24"/>
          <w:szCs w:val="24"/>
          <w:lang w:val="en-GB"/>
        </w:rPr>
        <w:t>El</w:t>
      </w:r>
      <w:r w:rsidR="00356C89" w:rsidRPr="007D6FC2">
        <w:rPr>
          <w:rFonts w:ascii="Calibri" w:hAnsi="Calibri" w:cs="Calibri"/>
          <w:sz w:val="24"/>
          <w:szCs w:val="24"/>
        </w:rPr>
        <w:t>-</w:t>
      </w:r>
      <w:proofErr w:type="spellStart"/>
      <w:r w:rsidR="00356C89" w:rsidRPr="007D6FC2">
        <w:rPr>
          <w:rFonts w:ascii="Calibri" w:hAnsi="Calibri" w:cs="Calibri"/>
          <w:sz w:val="24"/>
          <w:szCs w:val="24"/>
          <w:lang w:val="en-GB"/>
        </w:rPr>
        <w:t>Enany</w:t>
      </w:r>
      <w:proofErr w:type="spellEnd"/>
      <w:r w:rsidR="00356C89" w:rsidRPr="007D6FC2">
        <w:rPr>
          <w:rFonts w:ascii="Calibri" w:hAnsi="Calibri" w:cs="Calibri"/>
          <w:sz w:val="24"/>
          <w:szCs w:val="24"/>
        </w:rPr>
        <w:t xml:space="preserve"> και </w:t>
      </w:r>
      <w:r w:rsidRPr="007D6FC2">
        <w:rPr>
          <w:rFonts w:ascii="Calibri" w:hAnsi="Calibri" w:cs="Calibri"/>
          <w:sz w:val="24"/>
          <w:szCs w:val="24"/>
        </w:rPr>
        <w:t xml:space="preserve">της Υπουργού Πολιτισμού Λίνας </w:t>
      </w:r>
      <w:proofErr w:type="spellStart"/>
      <w:r w:rsidRPr="007D6FC2">
        <w:rPr>
          <w:rFonts w:ascii="Calibri" w:hAnsi="Calibri" w:cs="Calibri"/>
          <w:sz w:val="24"/>
          <w:szCs w:val="24"/>
        </w:rPr>
        <w:t>Μενδώνη</w:t>
      </w:r>
      <w:proofErr w:type="spellEnd"/>
      <w:r w:rsidRPr="007D6FC2">
        <w:rPr>
          <w:rFonts w:ascii="Calibri" w:hAnsi="Calibri" w:cs="Calibri"/>
          <w:sz w:val="24"/>
          <w:szCs w:val="24"/>
        </w:rPr>
        <w:t>, πραγματοποιήθηκε στην Εθνική Πινακοθήκη</w:t>
      </w:r>
      <w:r w:rsidR="00356C89" w:rsidRPr="007D6FC2">
        <w:rPr>
          <w:rFonts w:ascii="Calibri" w:hAnsi="Calibri" w:cs="Calibri"/>
          <w:sz w:val="24"/>
          <w:szCs w:val="24"/>
        </w:rPr>
        <w:t>,</w:t>
      </w:r>
      <w:r w:rsidRPr="007D6FC2">
        <w:rPr>
          <w:rFonts w:ascii="Calibri" w:hAnsi="Calibri" w:cs="Calibri"/>
          <w:sz w:val="24"/>
          <w:szCs w:val="24"/>
        </w:rPr>
        <w:t xml:space="preserve"> η ημερίδα </w:t>
      </w:r>
      <w:r w:rsidR="00356C89" w:rsidRPr="007D6FC2">
        <w:rPr>
          <w:rFonts w:ascii="Calibri" w:hAnsi="Calibri" w:cs="Calibri"/>
          <w:sz w:val="24"/>
          <w:szCs w:val="24"/>
        </w:rPr>
        <w:t xml:space="preserve">που συνδιοργανώθηκε από το Υπουργείο Πολιτισμού και την </w:t>
      </w:r>
      <w:r w:rsidR="00356C89" w:rsidRPr="007D6FC2">
        <w:rPr>
          <w:rFonts w:ascii="Calibri" w:hAnsi="Calibri" w:cs="Calibri"/>
          <w:sz w:val="24"/>
          <w:szCs w:val="24"/>
          <w:lang w:val="en-GB"/>
        </w:rPr>
        <w:t>UNESCO</w:t>
      </w:r>
      <w:r w:rsidR="0060166D" w:rsidRPr="007D6FC2">
        <w:rPr>
          <w:rFonts w:ascii="Calibri" w:hAnsi="Calibri" w:cs="Calibri"/>
          <w:sz w:val="24"/>
          <w:szCs w:val="24"/>
        </w:rPr>
        <w:t>, με θέμα τη σχέση της Τεχνητής Νοημοσύνης με τη Ζωντανή Πολιτιστική Κληρονομιά. Η ημερίδα ανέδειξε τον διεθνή διάλογο που διεξάγεται για τη σχέση της Τεχνητής Νοημοσύνης με την πολιτιστική κληρονομιά, με ιδιαίτερη έμφαση στην άυλη πολιτιστική κληρονομιά και στις κοινότητες που τη διατηρούν και τη μεταδίδουν.</w:t>
      </w:r>
    </w:p>
    <w:p w14:paraId="24E5B82B" w14:textId="58DE7509" w:rsidR="008F23F6" w:rsidRPr="007D6FC2" w:rsidRDefault="0060166D" w:rsidP="007D6FC2">
      <w:pPr>
        <w:spacing w:line="276" w:lineRule="auto"/>
        <w:jc w:val="both"/>
        <w:rPr>
          <w:rFonts w:ascii="Calibri" w:hAnsi="Calibri" w:cs="Calibri"/>
          <w:sz w:val="24"/>
          <w:szCs w:val="24"/>
        </w:rPr>
      </w:pPr>
      <w:r w:rsidRPr="007D6FC2">
        <w:rPr>
          <w:rFonts w:ascii="Calibri" w:hAnsi="Calibri" w:cs="Calibri"/>
          <w:sz w:val="24"/>
          <w:szCs w:val="24"/>
        </w:rPr>
        <w:t>Παρουσιάστηκαν οι δυνατότητες της Τεχνητής Νοημοσύνης στην έρευνα, τεκμηρίωση, διαφύλαξη και ανάδειξη της ζωντανής κληρονομιάς, παράλληλα με την ανάγκη αξιοποίησης των νέων τεχνολογιών με ανθρωποκεντρικούς, υπεύθυνους και δεοντολογικά τεκμηριωμένους όρους.</w:t>
      </w:r>
    </w:p>
    <w:p w14:paraId="1998B8AB" w14:textId="7DE1E61E" w:rsidR="0060166D" w:rsidRPr="007D6FC2" w:rsidRDefault="004B005D" w:rsidP="007D6FC2">
      <w:pPr>
        <w:spacing w:line="276" w:lineRule="auto"/>
        <w:jc w:val="both"/>
        <w:rPr>
          <w:rFonts w:ascii="Calibri" w:hAnsi="Calibri" w:cs="Calibri"/>
          <w:sz w:val="24"/>
          <w:szCs w:val="24"/>
        </w:rPr>
      </w:pPr>
      <w:r w:rsidRPr="007D6FC2">
        <w:rPr>
          <w:rFonts w:ascii="Calibri" w:hAnsi="Calibri" w:cs="Calibri"/>
          <w:sz w:val="24"/>
          <w:szCs w:val="24"/>
        </w:rPr>
        <w:t>Ανοίγοντας τις εργασίες</w:t>
      </w:r>
      <w:r w:rsidR="0060166D" w:rsidRPr="007D6FC2">
        <w:rPr>
          <w:rFonts w:ascii="Calibri" w:hAnsi="Calibri" w:cs="Calibri"/>
          <w:sz w:val="24"/>
          <w:szCs w:val="24"/>
        </w:rPr>
        <w:t xml:space="preserve"> της ημερίδας </w:t>
      </w:r>
      <w:r w:rsidRPr="007D6FC2">
        <w:rPr>
          <w:rFonts w:ascii="Calibri" w:hAnsi="Calibri" w:cs="Calibri"/>
          <w:sz w:val="24"/>
          <w:szCs w:val="24"/>
        </w:rPr>
        <w:t xml:space="preserve">η Λίνα </w:t>
      </w:r>
      <w:proofErr w:type="spellStart"/>
      <w:r w:rsidRPr="007D6FC2">
        <w:rPr>
          <w:rFonts w:ascii="Calibri" w:hAnsi="Calibri" w:cs="Calibri"/>
          <w:sz w:val="24"/>
          <w:szCs w:val="24"/>
        </w:rPr>
        <w:t>Μενδώνη</w:t>
      </w:r>
      <w:proofErr w:type="spellEnd"/>
      <w:r w:rsidRPr="007D6FC2">
        <w:rPr>
          <w:rFonts w:ascii="Calibri" w:hAnsi="Calibri" w:cs="Calibri"/>
          <w:sz w:val="24"/>
          <w:szCs w:val="24"/>
        </w:rPr>
        <w:t xml:space="preserve"> </w:t>
      </w:r>
      <w:r w:rsidR="00B91586" w:rsidRPr="007D6FC2">
        <w:rPr>
          <w:rFonts w:ascii="Calibri" w:hAnsi="Calibri" w:cs="Calibri"/>
          <w:sz w:val="24"/>
          <w:szCs w:val="24"/>
        </w:rPr>
        <w:t>εστίασε στα κύρια ερωτήματα που ανακύπτουν παράλληλα με τις συναρπαστικές προοπτικές, που παρουσιάζει η Τεχνητή Νοημοσύνη</w:t>
      </w:r>
      <w:r w:rsidR="0060166D" w:rsidRPr="007D6FC2">
        <w:rPr>
          <w:rFonts w:ascii="Calibri" w:hAnsi="Calibri" w:cs="Calibri"/>
          <w:sz w:val="24"/>
          <w:szCs w:val="24"/>
        </w:rPr>
        <w:t>:</w:t>
      </w:r>
      <w:r w:rsidR="00B91586" w:rsidRPr="007D6FC2">
        <w:rPr>
          <w:rFonts w:ascii="Calibri" w:hAnsi="Calibri" w:cs="Calibri"/>
          <w:sz w:val="24"/>
          <w:szCs w:val="24"/>
        </w:rPr>
        <w:t xml:space="preserve"> «Στον πολιτισμό, οι εφαρμογές της Τεχνητής Νοημοσύνης προσφέρουν νέες δυνατότητες για την τεκμηρίωση, τη μελέτη, την ερμηνεία και τη μετάδοση της πολιτιστικής κληρονομιάς. Διευρύνουν την πρόσβαση στη γνώση, υποστηρίζουν την εκπαίδευση, εμπλουτίζουν την πολιτιστική εμπειρία και δημιουργούν νέα πεδία καλλιτεχνικής έκφρασης. Οι δυνατότητες αυτές είναι σημαντικές. Δεν είναι όμως, ουδέτερες ούτε απαλλαγμένες από κινδύνους. </w:t>
      </w:r>
      <w:r w:rsidR="0060166D" w:rsidRPr="007D6FC2">
        <w:rPr>
          <w:rFonts w:ascii="Calibri" w:hAnsi="Calibri" w:cs="Calibri"/>
          <w:sz w:val="24"/>
          <w:szCs w:val="24"/>
        </w:rPr>
        <w:t xml:space="preserve">Το ζήτημα </w:t>
      </w:r>
      <w:r w:rsidR="00B91586" w:rsidRPr="007D6FC2">
        <w:rPr>
          <w:rFonts w:ascii="Calibri" w:hAnsi="Calibri" w:cs="Calibri"/>
          <w:sz w:val="24"/>
          <w:szCs w:val="24"/>
        </w:rPr>
        <w:t>γίνεται ιδιαίτερα εμφανές στην περίπτωση της άυλης πολιτιστικής κληρονομιάς. Η ζώσα κληρονομιά δεν αποτελεί αμετάβλητο κατάλοιπο του παρελθόντος</w:t>
      </w:r>
      <w:r w:rsidR="0067584C">
        <w:rPr>
          <w:rFonts w:ascii="Calibri" w:hAnsi="Calibri" w:cs="Calibri"/>
          <w:sz w:val="24"/>
          <w:szCs w:val="24"/>
        </w:rPr>
        <w:t>, ο</w:t>
      </w:r>
      <w:r w:rsidR="00B91586" w:rsidRPr="007D6FC2">
        <w:rPr>
          <w:rFonts w:ascii="Calibri" w:hAnsi="Calibri" w:cs="Calibri"/>
          <w:sz w:val="24"/>
          <w:szCs w:val="24"/>
        </w:rPr>
        <w:t>ύτε σύνολο πληροφοριών που μπορεί απλώς να καταγραφεί, να αποθηκευτεί και να αποθησαυριστεί. Υπάρχει</w:t>
      </w:r>
      <w:r w:rsidR="0060166D" w:rsidRPr="007D6FC2">
        <w:rPr>
          <w:rFonts w:ascii="Calibri" w:hAnsi="Calibri" w:cs="Calibri"/>
          <w:sz w:val="24"/>
          <w:szCs w:val="24"/>
        </w:rPr>
        <w:t xml:space="preserve"> και </w:t>
      </w:r>
      <w:r w:rsidR="00B91586" w:rsidRPr="007D6FC2">
        <w:rPr>
          <w:rFonts w:ascii="Calibri" w:hAnsi="Calibri" w:cs="Calibri"/>
          <w:sz w:val="24"/>
          <w:szCs w:val="24"/>
        </w:rPr>
        <w:t>ανανεώνεται μέσα από την πράξη, τη συμμετοχή, τη συλλογική μνήμη και τη μετάδοσ</w:t>
      </w:r>
      <w:r w:rsidR="0060166D" w:rsidRPr="007D6FC2">
        <w:rPr>
          <w:rFonts w:ascii="Calibri" w:hAnsi="Calibri" w:cs="Calibri"/>
          <w:sz w:val="24"/>
          <w:szCs w:val="24"/>
        </w:rPr>
        <w:t xml:space="preserve">ή της, </w:t>
      </w:r>
      <w:r w:rsidR="00B91586" w:rsidRPr="007D6FC2">
        <w:rPr>
          <w:rFonts w:ascii="Calibri" w:hAnsi="Calibri" w:cs="Calibri"/>
          <w:sz w:val="24"/>
          <w:szCs w:val="24"/>
        </w:rPr>
        <w:t xml:space="preserve">από γενιά σε γενιά. Ενσωματώνει γνώσεις, δεξιότητες, αξίες και τρόπους έκφρασης, που </w:t>
      </w:r>
      <w:r w:rsidR="0060166D" w:rsidRPr="007D6FC2">
        <w:rPr>
          <w:rFonts w:ascii="Calibri" w:hAnsi="Calibri" w:cs="Calibri"/>
          <w:sz w:val="24"/>
          <w:szCs w:val="24"/>
        </w:rPr>
        <w:t xml:space="preserve">διαρκώς </w:t>
      </w:r>
      <w:r w:rsidR="00B91586" w:rsidRPr="007D6FC2">
        <w:rPr>
          <w:rFonts w:ascii="Calibri" w:hAnsi="Calibri" w:cs="Calibri"/>
          <w:sz w:val="24"/>
          <w:szCs w:val="24"/>
        </w:rPr>
        <w:t>διαμορφώνονται και αναδημιουργούνται από τις ίδιες τις κοινότητες. Όταν, όμως, η ενσ</w:t>
      </w:r>
      <w:r w:rsidR="0067584C">
        <w:rPr>
          <w:rFonts w:ascii="Calibri" w:hAnsi="Calibri" w:cs="Calibri"/>
          <w:sz w:val="24"/>
          <w:szCs w:val="24"/>
        </w:rPr>
        <w:t>ωμάτωση</w:t>
      </w:r>
      <w:r w:rsidR="00B91586" w:rsidRPr="007D6FC2">
        <w:rPr>
          <w:rFonts w:ascii="Calibri" w:hAnsi="Calibri" w:cs="Calibri"/>
          <w:sz w:val="24"/>
          <w:szCs w:val="24"/>
        </w:rPr>
        <w:t>, βιωματική και συλλογική γνώση</w:t>
      </w:r>
      <w:r w:rsidR="0067584C">
        <w:rPr>
          <w:rFonts w:ascii="Calibri" w:hAnsi="Calibri" w:cs="Calibri"/>
          <w:sz w:val="24"/>
          <w:szCs w:val="24"/>
        </w:rPr>
        <w:t>,</w:t>
      </w:r>
      <w:r w:rsidR="00B91586" w:rsidRPr="007D6FC2">
        <w:rPr>
          <w:rFonts w:ascii="Calibri" w:hAnsi="Calibri" w:cs="Calibri"/>
          <w:sz w:val="24"/>
          <w:szCs w:val="24"/>
        </w:rPr>
        <w:t xml:space="preserve"> συναντά την υπολογιστική </w:t>
      </w:r>
      <w:proofErr w:type="spellStart"/>
      <w:r w:rsidR="00B91586" w:rsidRPr="007D6FC2">
        <w:rPr>
          <w:rFonts w:ascii="Calibri" w:hAnsi="Calibri" w:cs="Calibri"/>
          <w:sz w:val="24"/>
          <w:szCs w:val="24"/>
        </w:rPr>
        <w:t>μοντελοποίηση</w:t>
      </w:r>
      <w:proofErr w:type="spellEnd"/>
      <w:r w:rsidR="00B91586" w:rsidRPr="007D6FC2">
        <w:rPr>
          <w:rFonts w:ascii="Calibri" w:hAnsi="Calibri" w:cs="Calibri"/>
          <w:sz w:val="24"/>
          <w:szCs w:val="24"/>
        </w:rPr>
        <w:t>, την αυτοματοποιημένη αναζήτηση, την επεξεργασία, την ανάλυση, την αξιολόγηση και τη συσχέτιση δεδομένων, με σκοπό την παραγωγή νέου περιεχομένου, μαζί με τις συναρπαστικές προοπτικές</w:t>
      </w:r>
      <w:r w:rsidR="0060166D" w:rsidRPr="007D6FC2">
        <w:rPr>
          <w:rFonts w:ascii="Calibri" w:hAnsi="Calibri" w:cs="Calibri"/>
          <w:sz w:val="24"/>
          <w:szCs w:val="24"/>
        </w:rPr>
        <w:t xml:space="preserve">, τότε </w:t>
      </w:r>
      <w:r w:rsidR="00B91586" w:rsidRPr="007D6FC2">
        <w:rPr>
          <w:rFonts w:ascii="Calibri" w:hAnsi="Calibri" w:cs="Calibri"/>
          <w:sz w:val="24"/>
          <w:szCs w:val="24"/>
        </w:rPr>
        <w:t>ανακύπτουν καίρια ερωτήματα και κρίσιμες προκλήσεις.</w:t>
      </w:r>
    </w:p>
    <w:p w14:paraId="5789C14C" w14:textId="3431955C" w:rsidR="00B91586" w:rsidRPr="007D6FC2" w:rsidRDefault="00B91586" w:rsidP="007D6FC2">
      <w:pPr>
        <w:spacing w:line="276" w:lineRule="auto"/>
        <w:jc w:val="both"/>
        <w:rPr>
          <w:rFonts w:ascii="Calibri" w:hAnsi="Calibri" w:cs="Calibri"/>
          <w:sz w:val="24"/>
          <w:szCs w:val="24"/>
        </w:rPr>
      </w:pPr>
      <w:r w:rsidRPr="007D6FC2">
        <w:rPr>
          <w:rFonts w:ascii="Calibri" w:hAnsi="Calibri" w:cs="Calibri"/>
          <w:sz w:val="24"/>
          <w:szCs w:val="24"/>
        </w:rPr>
        <w:t>Ποιος αποφασίζει ποια</w:t>
      </w:r>
      <w:r w:rsidR="0060166D" w:rsidRPr="007D6FC2">
        <w:rPr>
          <w:rFonts w:ascii="Calibri" w:hAnsi="Calibri" w:cs="Calibri"/>
          <w:sz w:val="24"/>
          <w:szCs w:val="24"/>
        </w:rPr>
        <w:t xml:space="preserve"> </w:t>
      </w:r>
      <w:r w:rsidRPr="007D6FC2">
        <w:rPr>
          <w:rFonts w:ascii="Calibri" w:hAnsi="Calibri" w:cs="Calibri"/>
          <w:sz w:val="24"/>
          <w:szCs w:val="24"/>
        </w:rPr>
        <w:t>πολιτιστικά τεκμήρια μετατρέπονται σε δεδομένα</w:t>
      </w:r>
      <w:r w:rsidR="0060166D" w:rsidRPr="007D6FC2">
        <w:rPr>
          <w:rFonts w:ascii="Calibri" w:hAnsi="Calibri" w:cs="Calibri"/>
          <w:sz w:val="24"/>
          <w:szCs w:val="24"/>
        </w:rPr>
        <w:t>;</w:t>
      </w:r>
      <w:r w:rsidRPr="007D6FC2">
        <w:rPr>
          <w:rFonts w:ascii="Calibri" w:hAnsi="Calibri" w:cs="Calibri"/>
          <w:sz w:val="24"/>
          <w:szCs w:val="24"/>
        </w:rPr>
        <w:t xml:space="preserve"> </w:t>
      </w:r>
      <w:r w:rsidR="0060166D" w:rsidRPr="007D6FC2">
        <w:rPr>
          <w:rFonts w:ascii="Calibri" w:hAnsi="Calibri" w:cs="Calibri"/>
          <w:sz w:val="24"/>
          <w:szCs w:val="24"/>
        </w:rPr>
        <w:t>Π</w:t>
      </w:r>
      <w:r w:rsidRPr="007D6FC2">
        <w:rPr>
          <w:rFonts w:ascii="Calibri" w:hAnsi="Calibri" w:cs="Calibri"/>
          <w:sz w:val="24"/>
          <w:szCs w:val="24"/>
        </w:rPr>
        <w:t>ώς περιγράφονται</w:t>
      </w:r>
      <w:r w:rsidR="0060166D" w:rsidRPr="007D6FC2">
        <w:rPr>
          <w:rFonts w:ascii="Calibri" w:hAnsi="Calibri" w:cs="Calibri"/>
          <w:sz w:val="24"/>
          <w:szCs w:val="24"/>
        </w:rPr>
        <w:t>;</w:t>
      </w:r>
      <w:r w:rsidRPr="007D6FC2">
        <w:rPr>
          <w:rFonts w:ascii="Calibri" w:hAnsi="Calibri" w:cs="Calibri"/>
          <w:sz w:val="24"/>
          <w:szCs w:val="24"/>
        </w:rPr>
        <w:t xml:space="preserve"> </w:t>
      </w:r>
      <w:r w:rsidR="0060166D" w:rsidRPr="007D6FC2">
        <w:rPr>
          <w:rFonts w:ascii="Calibri" w:hAnsi="Calibri" w:cs="Calibri"/>
          <w:sz w:val="24"/>
          <w:szCs w:val="24"/>
        </w:rPr>
        <w:t>Γ</w:t>
      </w:r>
      <w:r w:rsidRPr="007D6FC2">
        <w:rPr>
          <w:rFonts w:ascii="Calibri" w:hAnsi="Calibri" w:cs="Calibri"/>
          <w:sz w:val="24"/>
          <w:szCs w:val="24"/>
        </w:rPr>
        <w:t xml:space="preserve">ια ποιους σκοπούς χρησιμοποιούνται; Πώς διασφαλίζονται η </w:t>
      </w:r>
      <w:r w:rsidRPr="007D6FC2">
        <w:rPr>
          <w:rFonts w:ascii="Calibri" w:hAnsi="Calibri" w:cs="Calibri"/>
          <w:sz w:val="24"/>
          <w:szCs w:val="24"/>
        </w:rPr>
        <w:lastRenderedPageBreak/>
        <w:t xml:space="preserve">ουσιαστική συναίνεση των κοινοτήτων, η ορθή απόδοση της προέλευσης, ο έλεγχος των δεδομένων και η δίκαιη κατανομή των </w:t>
      </w:r>
      <w:r w:rsidR="0060166D" w:rsidRPr="007D6FC2">
        <w:rPr>
          <w:rFonts w:ascii="Calibri" w:hAnsi="Calibri" w:cs="Calibri"/>
          <w:sz w:val="24"/>
          <w:szCs w:val="24"/>
        </w:rPr>
        <w:t>πλεονεκτημάτων</w:t>
      </w:r>
      <w:r w:rsidRPr="007D6FC2">
        <w:rPr>
          <w:rFonts w:ascii="Calibri" w:hAnsi="Calibri" w:cs="Calibri"/>
          <w:sz w:val="24"/>
          <w:szCs w:val="24"/>
        </w:rPr>
        <w:t>; Πώς αποτρέπονται η αλγοριθμική μεροληψία, η παραποίηση και η ιδιοποίηση πολιτιστικών εκφράσεων; Πώς προστατεύονται η αντιπροσωπευτικότητα, η αυθεντικότητα, η πολιτισμική σημασία και η οργανική εξέλιξη της ζώσας κληρονομιάς;».</w:t>
      </w:r>
    </w:p>
    <w:p w14:paraId="15CCCA4F" w14:textId="2DD819E7" w:rsidR="004B005D" w:rsidRPr="007D6FC2" w:rsidRDefault="004B005D" w:rsidP="007D6FC2">
      <w:pPr>
        <w:spacing w:line="276" w:lineRule="auto"/>
        <w:jc w:val="both"/>
        <w:rPr>
          <w:rFonts w:ascii="Calibri" w:hAnsi="Calibri" w:cs="Calibri"/>
          <w:sz w:val="24"/>
          <w:szCs w:val="24"/>
        </w:rPr>
      </w:pPr>
      <w:r w:rsidRPr="007D6FC2">
        <w:rPr>
          <w:rFonts w:ascii="Calibri" w:hAnsi="Calibri" w:cs="Calibri"/>
          <w:sz w:val="24"/>
          <w:szCs w:val="24"/>
        </w:rPr>
        <w:t xml:space="preserve">Αναζητώντας </w:t>
      </w:r>
      <w:r w:rsidR="0060166D" w:rsidRPr="007D6FC2">
        <w:rPr>
          <w:rFonts w:ascii="Calibri" w:hAnsi="Calibri" w:cs="Calibri"/>
          <w:sz w:val="24"/>
          <w:szCs w:val="24"/>
        </w:rPr>
        <w:t xml:space="preserve">τις </w:t>
      </w:r>
      <w:r w:rsidRPr="007D6FC2">
        <w:rPr>
          <w:rFonts w:ascii="Calibri" w:hAnsi="Calibri" w:cs="Calibri"/>
          <w:sz w:val="24"/>
          <w:szCs w:val="24"/>
        </w:rPr>
        <w:t xml:space="preserve">απαντήσεις η Λίνα </w:t>
      </w:r>
      <w:proofErr w:type="spellStart"/>
      <w:r w:rsidRPr="007D6FC2">
        <w:rPr>
          <w:rFonts w:ascii="Calibri" w:hAnsi="Calibri" w:cs="Calibri"/>
          <w:sz w:val="24"/>
          <w:szCs w:val="24"/>
        </w:rPr>
        <w:t>Μενδώνη</w:t>
      </w:r>
      <w:proofErr w:type="spellEnd"/>
      <w:r w:rsidRPr="007D6FC2">
        <w:rPr>
          <w:rFonts w:ascii="Calibri" w:hAnsi="Calibri" w:cs="Calibri"/>
          <w:sz w:val="24"/>
          <w:szCs w:val="24"/>
        </w:rPr>
        <w:t xml:space="preserve"> τόνισε </w:t>
      </w:r>
      <w:r w:rsidR="00E225E8">
        <w:rPr>
          <w:rFonts w:ascii="Calibri" w:hAnsi="Calibri" w:cs="Calibri"/>
          <w:sz w:val="24"/>
          <w:szCs w:val="24"/>
        </w:rPr>
        <w:t xml:space="preserve">ότι </w:t>
      </w:r>
      <w:r w:rsidRPr="007D6FC2">
        <w:rPr>
          <w:rFonts w:ascii="Calibri" w:hAnsi="Calibri" w:cs="Calibri"/>
          <w:sz w:val="24"/>
          <w:szCs w:val="24"/>
        </w:rPr>
        <w:t>«</w:t>
      </w:r>
      <w:r w:rsidR="00B91586" w:rsidRPr="007D6FC2">
        <w:rPr>
          <w:rFonts w:ascii="Calibri" w:hAnsi="Calibri" w:cs="Calibri"/>
          <w:sz w:val="24"/>
          <w:szCs w:val="24"/>
        </w:rPr>
        <w:t>Τα ερωτήματα αυτά δεν επιτρέπουν ούτε άκριτο τεχνολογικό ενθουσιασμό ούτε φοβική απόρριψη της καινοτομίας. Απαιτούν γνώση, διαφάνεια, συνεργασία και, πρωτίστως, την ουσιαστική συμμετοχή των κοινοτήτων. Η τεχνολογική δυνατότητα δε</w:t>
      </w:r>
      <w:r w:rsidR="0067584C">
        <w:rPr>
          <w:rFonts w:ascii="Calibri" w:hAnsi="Calibri" w:cs="Calibri"/>
          <w:sz w:val="24"/>
          <w:szCs w:val="24"/>
        </w:rPr>
        <w:t>ν</w:t>
      </w:r>
      <w:r w:rsidR="00B91586" w:rsidRPr="007D6FC2">
        <w:rPr>
          <w:rFonts w:ascii="Calibri" w:hAnsi="Calibri" w:cs="Calibri"/>
          <w:sz w:val="24"/>
          <w:szCs w:val="24"/>
        </w:rPr>
        <w:t xml:space="preserve"> μπορεί να αποτελεί το μοναδικό κριτήριο εφαρμογής.</w:t>
      </w:r>
      <w:r w:rsidR="0060166D" w:rsidRPr="007D6FC2">
        <w:rPr>
          <w:rFonts w:ascii="Calibri" w:hAnsi="Calibri" w:cs="Calibri"/>
          <w:sz w:val="24"/>
          <w:szCs w:val="24"/>
        </w:rPr>
        <w:t xml:space="preserve"> </w:t>
      </w:r>
      <w:r w:rsidR="00B91586" w:rsidRPr="007D6FC2">
        <w:rPr>
          <w:rFonts w:ascii="Calibri" w:hAnsi="Calibri" w:cs="Calibri"/>
          <w:sz w:val="24"/>
          <w:szCs w:val="24"/>
        </w:rPr>
        <w:t>Η</w:t>
      </w:r>
      <w:r w:rsidRPr="007D6FC2">
        <w:rPr>
          <w:rFonts w:ascii="Calibri" w:hAnsi="Calibri" w:cs="Calibri"/>
          <w:sz w:val="24"/>
          <w:szCs w:val="24"/>
        </w:rPr>
        <w:t xml:space="preserve"> καινοτομία οφείλει να παραμένει ανθρωποκεντρική και </w:t>
      </w:r>
      <w:proofErr w:type="spellStart"/>
      <w:r w:rsidRPr="007D6FC2">
        <w:rPr>
          <w:rFonts w:ascii="Calibri" w:hAnsi="Calibri" w:cs="Calibri"/>
          <w:sz w:val="24"/>
          <w:szCs w:val="24"/>
        </w:rPr>
        <w:t>κοινοτ</w:t>
      </w:r>
      <w:r w:rsidR="0060166D" w:rsidRPr="007D6FC2">
        <w:rPr>
          <w:rFonts w:ascii="Calibri" w:hAnsi="Calibri" w:cs="Calibri"/>
          <w:sz w:val="24"/>
          <w:szCs w:val="24"/>
        </w:rPr>
        <w:t>η</w:t>
      </w:r>
      <w:r w:rsidRPr="007D6FC2">
        <w:rPr>
          <w:rFonts w:ascii="Calibri" w:hAnsi="Calibri" w:cs="Calibri"/>
          <w:sz w:val="24"/>
          <w:szCs w:val="24"/>
        </w:rPr>
        <w:t>κο</w:t>
      </w:r>
      <w:proofErr w:type="spellEnd"/>
      <w:r w:rsidR="0060166D" w:rsidRPr="007D6FC2">
        <w:rPr>
          <w:rFonts w:ascii="Calibri" w:hAnsi="Calibri" w:cs="Calibri"/>
          <w:sz w:val="24"/>
          <w:szCs w:val="24"/>
        </w:rPr>
        <w:t>-</w:t>
      </w:r>
      <w:r w:rsidRPr="007D6FC2">
        <w:rPr>
          <w:rFonts w:ascii="Calibri" w:hAnsi="Calibri" w:cs="Calibri"/>
          <w:sz w:val="24"/>
          <w:szCs w:val="24"/>
        </w:rPr>
        <w:t xml:space="preserve">κεντρική, ενισχύοντας τη δυνατότητα των φορέων της άυλης κληρονομιάς να καθορίζουν ή, τουλάχιστον, να </w:t>
      </w:r>
      <w:r w:rsidR="0060166D" w:rsidRPr="007D6FC2">
        <w:rPr>
          <w:rFonts w:ascii="Calibri" w:hAnsi="Calibri" w:cs="Calibri"/>
          <w:sz w:val="24"/>
          <w:szCs w:val="24"/>
        </w:rPr>
        <w:t>εκφέρουν</w:t>
      </w:r>
      <w:r w:rsidRPr="007D6FC2">
        <w:rPr>
          <w:rFonts w:ascii="Calibri" w:hAnsi="Calibri" w:cs="Calibri"/>
          <w:sz w:val="24"/>
          <w:szCs w:val="24"/>
        </w:rPr>
        <w:t xml:space="preserve"> ισχυρό λόγο</w:t>
      </w:r>
      <w:r w:rsidR="0060166D" w:rsidRPr="007D6FC2">
        <w:rPr>
          <w:rFonts w:ascii="Calibri" w:hAnsi="Calibri" w:cs="Calibri"/>
          <w:sz w:val="24"/>
          <w:szCs w:val="24"/>
        </w:rPr>
        <w:t xml:space="preserve">, διαδραματίζοντας καίριο </w:t>
      </w:r>
      <w:r w:rsidRPr="007D6FC2">
        <w:rPr>
          <w:rFonts w:ascii="Calibri" w:hAnsi="Calibri" w:cs="Calibri"/>
          <w:sz w:val="24"/>
          <w:szCs w:val="24"/>
        </w:rPr>
        <w:t xml:space="preserve">ρόλο </w:t>
      </w:r>
      <w:r w:rsidR="0060166D" w:rsidRPr="007D6FC2">
        <w:rPr>
          <w:rFonts w:ascii="Calibri" w:hAnsi="Calibri" w:cs="Calibri"/>
          <w:sz w:val="24"/>
          <w:szCs w:val="24"/>
        </w:rPr>
        <w:t>για το</w:t>
      </w:r>
      <w:r w:rsidRPr="007D6FC2">
        <w:rPr>
          <w:rFonts w:ascii="Calibri" w:hAnsi="Calibri" w:cs="Calibri"/>
          <w:sz w:val="24"/>
          <w:szCs w:val="24"/>
        </w:rPr>
        <w:t xml:space="preserve"> τι διαφυλάσσεται, τι κοινοποιείται, τι μετασχηματίζεται και, κυρίως, με ποιους όρους».</w:t>
      </w:r>
    </w:p>
    <w:p w14:paraId="2C387761" w14:textId="53E87D5D" w:rsidR="004B005D" w:rsidRPr="007D6FC2" w:rsidRDefault="004B005D" w:rsidP="007D6FC2">
      <w:pPr>
        <w:spacing w:line="276" w:lineRule="auto"/>
        <w:jc w:val="both"/>
        <w:rPr>
          <w:rFonts w:ascii="Calibri" w:hAnsi="Calibri" w:cs="Calibri"/>
          <w:sz w:val="24"/>
          <w:szCs w:val="24"/>
        </w:rPr>
      </w:pPr>
      <w:r w:rsidRPr="007D6FC2">
        <w:rPr>
          <w:rFonts w:ascii="Calibri" w:hAnsi="Calibri" w:cs="Calibri"/>
          <w:sz w:val="24"/>
          <w:szCs w:val="24"/>
        </w:rPr>
        <w:t xml:space="preserve">Καταλήγοντας, η Υπουργός Πολιτισμού σημείωσε: </w:t>
      </w:r>
      <w:r w:rsidR="00B91586" w:rsidRPr="007D6FC2">
        <w:rPr>
          <w:rFonts w:ascii="Calibri" w:hAnsi="Calibri" w:cs="Calibri"/>
          <w:sz w:val="24"/>
          <w:szCs w:val="24"/>
        </w:rPr>
        <w:t xml:space="preserve">«Επενδύουμε στη συνεργασία με πανεπιστήμια και ερευνητικά κέντρα, στην ανάπτυξη τεχνογνωσίας και στην κατάλληλη προετοιμασία των επαγγελματιών του Πολιτισμού. Δίνουμε ιδιαίτερη βαρύτητα στην ποιότητα και στη διακυβέρνηση των πολιτιστικών δεδομένων, στην προστασία της πνευματικής ιδιοκτησίας και των δικαιωμάτων των δημιουργών, στη διαφάνεια των εφαρμογών και στην ισότιμη πρόσβαση στα οφέλη της καινοτομίας. Παράλληλα, επιδιώκουμε την ενεργό παρουσία της Ελλάδας στον ευρωπαϊκό και διεθνή διάλογο, ώστε οι ιδιαιτερότητες και οι αξίες του πολιτισμού να λαμβάνονται </w:t>
      </w:r>
      <w:r w:rsidR="0060166D" w:rsidRPr="007D6FC2">
        <w:rPr>
          <w:rFonts w:ascii="Calibri" w:hAnsi="Calibri" w:cs="Calibri"/>
          <w:sz w:val="24"/>
          <w:szCs w:val="24"/>
        </w:rPr>
        <w:t xml:space="preserve">εξαρχής </w:t>
      </w:r>
      <w:r w:rsidR="00B91586" w:rsidRPr="007D6FC2">
        <w:rPr>
          <w:rFonts w:ascii="Calibri" w:hAnsi="Calibri" w:cs="Calibri"/>
          <w:sz w:val="24"/>
          <w:szCs w:val="24"/>
        </w:rPr>
        <w:t>υπόψη στον σχεδιασμό των νέων τεχνολογιών».</w:t>
      </w:r>
    </w:p>
    <w:p w14:paraId="65C556B8" w14:textId="61835A81" w:rsidR="0060166D" w:rsidRPr="007D6FC2" w:rsidRDefault="0060166D" w:rsidP="007D6FC2">
      <w:pPr>
        <w:spacing w:line="276" w:lineRule="auto"/>
        <w:jc w:val="both"/>
        <w:rPr>
          <w:rFonts w:ascii="Calibri" w:hAnsi="Calibri" w:cs="Calibri"/>
          <w:sz w:val="24"/>
          <w:szCs w:val="24"/>
        </w:rPr>
      </w:pPr>
      <w:r w:rsidRPr="007D6FC2">
        <w:rPr>
          <w:rFonts w:ascii="Calibri" w:hAnsi="Calibri" w:cs="Calibri"/>
          <w:sz w:val="24"/>
          <w:szCs w:val="24"/>
        </w:rPr>
        <w:t>Ιδιαίτερη έμφαση από τους ομιλητές δόθηκε σε ζητήματα δεοντολογίας, στην ανάγκη ουσιαστικής συμμετοχής των κοινοτήτων και στην προστασία των πολιτιστικών εκφράσεων από κινδύνους που συνδέονται με τη χρήση των νέων τεχνολογιών. Παρουσιάστηκαν ακόμ</w:t>
      </w:r>
      <w:r w:rsidR="0067584C">
        <w:rPr>
          <w:rFonts w:ascii="Calibri" w:hAnsi="Calibri" w:cs="Calibri"/>
          <w:sz w:val="24"/>
          <w:szCs w:val="24"/>
        </w:rPr>
        <w:t>α</w:t>
      </w:r>
      <w:r w:rsidRPr="007D6FC2">
        <w:rPr>
          <w:rFonts w:ascii="Calibri" w:hAnsi="Calibri" w:cs="Calibri"/>
          <w:sz w:val="24"/>
          <w:szCs w:val="24"/>
        </w:rPr>
        <w:t>, ερευνητικές και τεχνολογικές εφαρμογές, με παραδείγματα από τη χειροτεχνία, τη μουσική και την υφαντική παράδοση.</w:t>
      </w:r>
    </w:p>
    <w:p w14:paraId="61B4527E" w14:textId="6719EB0C" w:rsidR="008F23F6" w:rsidRPr="00E225E8" w:rsidRDefault="008F23F6" w:rsidP="007D6FC2">
      <w:pPr>
        <w:spacing w:line="276" w:lineRule="auto"/>
        <w:jc w:val="both"/>
        <w:rPr>
          <w:rFonts w:ascii="Calibri" w:hAnsi="Calibri" w:cs="Calibri"/>
          <w:sz w:val="24"/>
          <w:szCs w:val="24"/>
        </w:rPr>
      </w:pPr>
      <w:r w:rsidRPr="007D6FC2">
        <w:rPr>
          <w:rFonts w:ascii="Calibri" w:hAnsi="Calibri" w:cs="Calibri"/>
          <w:sz w:val="24"/>
          <w:szCs w:val="24"/>
        </w:rPr>
        <w:t xml:space="preserve">Στις συζητήσεις </w:t>
      </w:r>
      <w:r w:rsidR="00B91586" w:rsidRPr="007D6FC2">
        <w:rPr>
          <w:rFonts w:ascii="Calibri" w:hAnsi="Calibri" w:cs="Calibri"/>
          <w:sz w:val="24"/>
          <w:szCs w:val="24"/>
        </w:rPr>
        <w:t xml:space="preserve">έλαβαν μέρος </w:t>
      </w:r>
      <w:r w:rsidR="007D6FC2">
        <w:rPr>
          <w:rFonts w:ascii="Calibri" w:hAnsi="Calibri" w:cs="Calibri"/>
          <w:sz w:val="24"/>
          <w:szCs w:val="24"/>
        </w:rPr>
        <w:t xml:space="preserve">η </w:t>
      </w:r>
      <w:r w:rsidR="0060166D" w:rsidRPr="007D6FC2">
        <w:rPr>
          <w:rFonts w:ascii="Calibri" w:hAnsi="Calibri" w:cs="Calibri"/>
          <w:sz w:val="24"/>
          <w:szCs w:val="24"/>
        </w:rPr>
        <w:t xml:space="preserve">Υπουργός Πολιτισμού Λίνα </w:t>
      </w:r>
      <w:proofErr w:type="spellStart"/>
      <w:r w:rsidR="0060166D" w:rsidRPr="007D6FC2">
        <w:rPr>
          <w:rFonts w:ascii="Calibri" w:hAnsi="Calibri" w:cs="Calibri"/>
          <w:sz w:val="24"/>
          <w:szCs w:val="24"/>
        </w:rPr>
        <w:t>Μενδώνη</w:t>
      </w:r>
      <w:proofErr w:type="spellEnd"/>
      <w:r w:rsidR="0060166D" w:rsidRPr="007D6FC2">
        <w:rPr>
          <w:rFonts w:ascii="Calibri" w:hAnsi="Calibri" w:cs="Calibri"/>
          <w:sz w:val="24"/>
          <w:szCs w:val="24"/>
        </w:rPr>
        <w:t xml:space="preserve">, </w:t>
      </w:r>
      <w:r w:rsidR="00E7043B" w:rsidRPr="007D6FC2">
        <w:rPr>
          <w:rFonts w:ascii="Calibri" w:hAnsi="Calibri" w:cs="Calibri"/>
          <w:sz w:val="24"/>
          <w:szCs w:val="24"/>
        </w:rPr>
        <w:t xml:space="preserve">ο Γενικός Διευθυντής της </w:t>
      </w:r>
      <w:r w:rsidR="00E7043B" w:rsidRPr="007D6FC2">
        <w:rPr>
          <w:rFonts w:ascii="Calibri" w:hAnsi="Calibri" w:cs="Calibri"/>
          <w:sz w:val="24"/>
          <w:szCs w:val="24"/>
          <w:lang w:val="en-GB"/>
        </w:rPr>
        <w:t>UNESCO</w:t>
      </w:r>
      <w:r w:rsidR="00E7043B" w:rsidRPr="007D6FC2">
        <w:rPr>
          <w:rFonts w:ascii="Calibri" w:hAnsi="Calibri" w:cs="Calibri"/>
          <w:sz w:val="24"/>
          <w:szCs w:val="24"/>
        </w:rPr>
        <w:t xml:space="preserve"> </w:t>
      </w:r>
      <w:r w:rsidR="00E7043B" w:rsidRPr="007D6FC2">
        <w:rPr>
          <w:rFonts w:ascii="Calibri" w:hAnsi="Calibri" w:cs="Calibri"/>
          <w:sz w:val="24"/>
          <w:szCs w:val="24"/>
          <w:lang w:val="en-GB"/>
        </w:rPr>
        <w:t>Khaled</w:t>
      </w:r>
      <w:r w:rsidR="00E7043B" w:rsidRPr="007D6FC2">
        <w:rPr>
          <w:rFonts w:ascii="Calibri" w:hAnsi="Calibri" w:cs="Calibri"/>
          <w:sz w:val="24"/>
          <w:szCs w:val="24"/>
        </w:rPr>
        <w:t xml:space="preserve"> </w:t>
      </w:r>
      <w:r w:rsidR="00E7043B" w:rsidRPr="007D6FC2">
        <w:rPr>
          <w:rFonts w:ascii="Calibri" w:hAnsi="Calibri" w:cs="Calibri"/>
          <w:sz w:val="24"/>
          <w:szCs w:val="24"/>
          <w:lang w:val="en-GB"/>
        </w:rPr>
        <w:t>El</w:t>
      </w:r>
      <w:r w:rsidR="00E7043B" w:rsidRPr="007D6FC2">
        <w:rPr>
          <w:rFonts w:ascii="Calibri" w:hAnsi="Calibri" w:cs="Calibri"/>
          <w:sz w:val="24"/>
          <w:szCs w:val="24"/>
        </w:rPr>
        <w:t>-</w:t>
      </w:r>
      <w:proofErr w:type="spellStart"/>
      <w:r w:rsidR="00E7043B" w:rsidRPr="007D6FC2">
        <w:rPr>
          <w:rFonts w:ascii="Calibri" w:hAnsi="Calibri" w:cs="Calibri"/>
          <w:sz w:val="24"/>
          <w:szCs w:val="24"/>
          <w:lang w:val="en-GB"/>
        </w:rPr>
        <w:t>Enany</w:t>
      </w:r>
      <w:proofErr w:type="spellEnd"/>
      <w:r w:rsidR="00E7043B" w:rsidRPr="007D6FC2">
        <w:rPr>
          <w:rFonts w:ascii="Calibri" w:hAnsi="Calibri" w:cs="Calibri"/>
          <w:sz w:val="24"/>
          <w:szCs w:val="24"/>
        </w:rPr>
        <w:t xml:space="preserve">, ο Αναπληρωτής Γενικός Διευθυντής της </w:t>
      </w:r>
      <w:r w:rsidR="00E7043B" w:rsidRPr="007D6FC2">
        <w:rPr>
          <w:rFonts w:ascii="Calibri" w:hAnsi="Calibri" w:cs="Calibri"/>
          <w:sz w:val="24"/>
          <w:szCs w:val="24"/>
          <w:lang w:val="en-GB"/>
        </w:rPr>
        <w:t>UNESCO</w:t>
      </w:r>
      <w:r w:rsidR="00E7043B" w:rsidRPr="007D6FC2">
        <w:rPr>
          <w:rFonts w:ascii="Calibri" w:hAnsi="Calibri" w:cs="Calibri"/>
          <w:sz w:val="24"/>
          <w:szCs w:val="24"/>
        </w:rPr>
        <w:t xml:space="preserve"> αρμόδιος για τον Πολιτισμό </w:t>
      </w:r>
      <w:r w:rsidR="00E7043B" w:rsidRPr="007D6FC2">
        <w:rPr>
          <w:rFonts w:ascii="Calibri" w:hAnsi="Calibri" w:cs="Calibri"/>
          <w:sz w:val="24"/>
          <w:szCs w:val="24"/>
          <w:lang w:val="en-GB"/>
        </w:rPr>
        <w:t>Nayef</w:t>
      </w:r>
      <w:r w:rsidR="00E7043B" w:rsidRPr="007D6FC2">
        <w:rPr>
          <w:rFonts w:ascii="Calibri" w:hAnsi="Calibri" w:cs="Calibri"/>
          <w:sz w:val="24"/>
          <w:szCs w:val="24"/>
        </w:rPr>
        <w:t xml:space="preserve"> </w:t>
      </w:r>
      <w:r w:rsidR="00E7043B" w:rsidRPr="007D6FC2">
        <w:rPr>
          <w:rFonts w:ascii="Calibri" w:hAnsi="Calibri" w:cs="Calibri"/>
          <w:sz w:val="24"/>
          <w:szCs w:val="24"/>
          <w:lang w:val="en-GB"/>
        </w:rPr>
        <w:t>Al</w:t>
      </w:r>
      <w:r w:rsidR="00E7043B" w:rsidRPr="007D6FC2">
        <w:rPr>
          <w:rFonts w:ascii="Calibri" w:hAnsi="Calibri" w:cs="Calibri"/>
          <w:sz w:val="24"/>
          <w:szCs w:val="24"/>
        </w:rPr>
        <w:t>-</w:t>
      </w:r>
      <w:r w:rsidR="00E7043B" w:rsidRPr="007D6FC2">
        <w:rPr>
          <w:rFonts w:ascii="Calibri" w:hAnsi="Calibri" w:cs="Calibri"/>
          <w:sz w:val="24"/>
          <w:szCs w:val="24"/>
          <w:lang w:val="en-GB"/>
        </w:rPr>
        <w:t>Fayez</w:t>
      </w:r>
      <w:r w:rsidR="00E7043B" w:rsidRPr="007D6FC2">
        <w:rPr>
          <w:rFonts w:ascii="Calibri" w:hAnsi="Calibri" w:cs="Calibri"/>
          <w:sz w:val="24"/>
          <w:szCs w:val="24"/>
        </w:rPr>
        <w:t xml:space="preserve">, ο Μόνιμος Αντιπρόσωπος της Κένυας στην </w:t>
      </w:r>
      <w:r w:rsidR="00E7043B" w:rsidRPr="007D6FC2">
        <w:rPr>
          <w:rFonts w:ascii="Calibri" w:hAnsi="Calibri" w:cs="Calibri"/>
          <w:sz w:val="24"/>
          <w:szCs w:val="24"/>
          <w:lang w:val="en-GB"/>
        </w:rPr>
        <w:t>UNESCO</w:t>
      </w:r>
      <w:r w:rsidR="00E7043B" w:rsidRPr="007D6FC2">
        <w:rPr>
          <w:rFonts w:ascii="Calibri" w:hAnsi="Calibri" w:cs="Calibri"/>
          <w:sz w:val="24"/>
          <w:szCs w:val="24"/>
        </w:rPr>
        <w:t xml:space="preserve"> </w:t>
      </w:r>
      <w:r w:rsidR="00E7043B" w:rsidRPr="007D6FC2">
        <w:rPr>
          <w:rFonts w:ascii="Calibri" w:hAnsi="Calibri" w:cs="Calibri"/>
          <w:sz w:val="24"/>
          <w:szCs w:val="24"/>
          <w:lang w:val="en-GB"/>
        </w:rPr>
        <w:t>Peter</w:t>
      </w:r>
      <w:r w:rsidR="00E7043B" w:rsidRPr="007D6FC2">
        <w:rPr>
          <w:rFonts w:ascii="Calibri" w:hAnsi="Calibri" w:cs="Calibri"/>
          <w:sz w:val="24"/>
          <w:szCs w:val="24"/>
        </w:rPr>
        <w:t xml:space="preserve"> </w:t>
      </w:r>
      <w:r w:rsidR="00E7043B" w:rsidRPr="007D6FC2">
        <w:rPr>
          <w:rFonts w:ascii="Calibri" w:hAnsi="Calibri" w:cs="Calibri"/>
          <w:sz w:val="24"/>
          <w:szCs w:val="24"/>
          <w:lang w:val="en-GB"/>
        </w:rPr>
        <w:t>K</w:t>
      </w:r>
      <w:r w:rsidR="00E7043B" w:rsidRPr="007D6FC2">
        <w:rPr>
          <w:rFonts w:ascii="Calibri" w:hAnsi="Calibri" w:cs="Calibri"/>
          <w:sz w:val="24"/>
          <w:szCs w:val="24"/>
        </w:rPr>
        <w:t xml:space="preserve">. </w:t>
      </w:r>
      <w:r w:rsidR="00E7043B" w:rsidRPr="007D6FC2">
        <w:rPr>
          <w:rFonts w:ascii="Calibri" w:hAnsi="Calibri" w:cs="Calibri"/>
          <w:sz w:val="24"/>
          <w:szCs w:val="24"/>
          <w:lang w:val="en-GB"/>
        </w:rPr>
        <w:t>Ngure</w:t>
      </w:r>
      <w:r w:rsidR="00E7043B" w:rsidRPr="007D6FC2">
        <w:rPr>
          <w:rFonts w:ascii="Calibri" w:hAnsi="Calibri" w:cs="Calibri"/>
          <w:sz w:val="24"/>
          <w:szCs w:val="24"/>
        </w:rPr>
        <w:t xml:space="preserve">, ο Μόνιμος Αντιπρόσωπος της Ελλάδας στην </w:t>
      </w:r>
      <w:r w:rsidR="00E7043B" w:rsidRPr="007D6FC2">
        <w:rPr>
          <w:rFonts w:ascii="Calibri" w:hAnsi="Calibri" w:cs="Calibri"/>
          <w:sz w:val="24"/>
          <w:szCs w:val="24"/>
          <w:lang w:val="en-GB"/>
        </w:rPr>
        <w:t>UNESCO</w:t>
      </w:r>
      <w:r w:rsidR="00E7043B" w:rsidRPr="007D6FC2">
        <w:rPr>
          <w:rFonts w:ascii="Calibri" w:hAnsi="Calibri" w:cs="Calibri"/>
          <w:sz w:val="24"/>
          <w:szCs w:val="24"/>
        </w:rPr>
        <w:t xml:space="preserve"> Γεώργιος Κουμουτσάκος,</w:t>
      </w:r>
      <w:r w:rsidR="0060166D" w:rsidRPr="007D6FC2">
        <w:rPr>
          <w:rFonts w:ascii="Calibri" w:hAnsi="Calibri" w:cs="Calibri"/>
          <w:sz w:val="24"/>
          <w:szCs w:val="24"/>
        </w:rPr>
        <w:t xml:space="preserve"> </w:t>
      </w:r>
      <w:r w:rsidR="00E7043B" w:rsidRPr="007D6FC2">
        <w:rPr>
          <w:rFonts w:ascii="Calibri" w:hAnsi="Calibri" w:cs="Calibri"/>
          <w:sz w:val="24"/>
          <w:szCs w:val="24"/>
        </w:rPr>
        <w:t xml:space="preserve">ενώ κεντρική ομιλήτρια ήταν η καθηγήτρια </w:t>
      </w:r>
      <w:proofErr w:type="spellStart"/>
      <w:r w:rsidR="00E7043B" w:rsidRPr="007D6FC2">
        <w:rPr>
          <w:rFonts w:ascii="Calibri" w:hAnsi="Calibri" w:cs="Calibri"/>
          <w:sz w:val="24"/>
          <w:szCs w:val="24"/>
        </w:rPr>
        <w:t>Hanna</w:t>
      </w:r>
      <w:proofErr w:type="spellEnd"/>
      <w:r w:rsidR="00E7043B" w:rsidRPr="007D6FC2">
        <w:rPr>
          <w:rFonts w:ascii="Calibri" w:hAnsi="Calibri" w:cs="Calibri"/>
          <w:sz w:val="24"/>
          <w:szCs w:val="24"/>
        </w:rPr>
        <w:t xml:space="preserve"> </w:t>
      </w:r>
      <w:proofErr w:type="spellStart"/>
      <w:r w:rsidR="00E7043B" w:rsidRPr="007D6FC2">
        <w:rPr>
          <w:rFonts w:ascii="Calibri" w:hAnsi="Calibri" w:cs="Calibri"/>
          <w:sz w:val="24"/>
          <w:szCs w:val="24"/>
        </w:rPr>
        <w:t>Schreiber</w:t>
      </w:r>
      <w:proofErr w:type="spellEnd"/>
      <w:r w:rsidR="00E7043B" w:rsidRPr="007D6FC2">
        <w:rPr>
          <w:rFonts w:ascii="Calibri" w:hAnsi="Calibri" w:cs="Calibri"/>
          <w:sz w:val="24"/>
          <w:szCs w:val="24"/>
        </w:rPr>
        <w:t xml:space="preserve">, κάτοχος της Έδρας UNESCO για την Άυλη Πολιτιστική Κληρονομιά στη Δημόσια και Παγκόσμια Διακυβέρνηση. Στην ημερίδα </w:t>
      </w:r>
      <w:r w:rsidRPr="007D6FC2">
        <w:rPr>
          <w:rFonts w:ascii="Calibri" w:hAnsi="Calibri" w:cs="Calibri"/>
          <w:sz w:val="24"/>
          <w:szCs w:val="24"/>
        </w:rPr>
        <w:t xml:space="preserve">συμμετείχαν, </w:t>
      </w:r>
      <w:r w:rsidR="00EC4A72" w:rsidRPr="007D6FC2">
        <w:rPr>
          <w:rFonts w:ascii="Calibri" w:hAnsi="Calibri" w:cs="Calibri"/>
          <w:sz w:val="24"/>
          <w:szCs w:val="24"/>
        </w:rPr>
        <w:t xml:space="preserve">η πρέσβης καλής θελήσεως στην </w:t>
      </w:r>
      <w:r w:rsidR="00EC4A72" w:rsidRPr="007D6FC2">
        <w:rPr>
          <w:rFonts w:ascii="Calibri" w:hAnsi="Calibri" w:cs="Calibri"/>
          <w:sz w:val="24"/>
          <w:szCs w:val="24"/>
          <w:lang w:val="en-US"/>
        </w:rPr>
        <w:t>UNESCO</w:t>
      </w:r>
      <w:r w:rsidR="00EC4A72" w:rsidRPr="007D6FC2">
        <w:rPr>
          <w:rFonts w:ascii="Calibri" w:hAnsi="Calibri" w:cs="Calibri"/>
          <w:sz w:val="24"/>
          <w:szCs w:val="24"/>
        </w:rPr>
        <w:t xml:space="preserve"> Κωστάντζα </w:t>
      </w:r>
      <w:proofErr w:type="spellStart"/>
      <w:r w:rsidR="00EC4A72" w:rsidRPr="007D6FC2">
        <w:rPr>
          <w:rFonts w:ascii="Calibri" w:hAnsi="Calibri" w:cs="Calibri"/>
          <w:sz w:val="24"/>
          <w:szCs w:val="24"/>
        </w:rPr>
        <w:t>Σμπώκου</w:t>
      </w:r>
      <w:proofErr w:type="spellEnd"/>
      <w:r w:rsidR="00EC4A72" w:rsidRPr="007D6FC2">
        <w:rPr>
          <w:rFonts w:ascii="Calibri" w:hAnsi="Calibri" w:cs="Calibri"/>
          <w:sz w:val="24"/>
          <w:szCs w:val="24"/>
        </w:rPr>
        <w:t xml:space="preserve">, </w:t>
      </w:r>
      <w:r w:rsidR="0060166D" w:rsidRPr="007D6FC2">
        <w:rPr>
          <w:rFonts w:ascii="Calibri" w:hAnsi="Calibri" w:cs="Calibri"/>
          <w:sz w:val="24"/>
          <w:szCs w:val="24"/>
        </w:rPr>
        <w:t xml:space="preserve">στελέχη του Υπουργείου Πολιτισμού, </w:t>
      </w:r>
      <w:r w:rsidRPr="007D6FC2">
        <w:rPr>
          <w:rFonts w:ascii="Calibri" w:hAnsi="Calibri" w:cs="Calibri"/>
          <w:sz w:val="24"/>
          <w:szCs w:val="24"/>
        </w:rPr>
        <w:t xml:space="preserve">εκπρόσωποι της </w:t>
      </w:r>
      <w:r w:rsidRPr="007D6FC2">
        <w:rPr>
          <w:rFonts w:ascii="Calibri" w:hAnsi="Calibri" w:cs="Calibri"/>
          <w:sz w:val="24"/>
          <w:szCs w:val="24"/>
          <w:lang w:val="en-GB"/>
        </w:rPr>
        <w:t>UNESCO</w:t>
      </w:r>
      <w:r w:rsidRPr="007D6FC2">
        <w:rPr>
          <w:rFonts w:ascii="Calibri" w:hAnsi="Calibri" w:cs="Calibri"/>
          <w:sz w:val="24"/>
          <w:szCs w:val="24"/>
        </w:rPr>
        <w:t xml:space="preserve">, του Οργανισμού Πνευματικής Ιδιοκτησίας, του </w:t>
      </w:r>
      <w:r w:rsidRPr="007D6FC2">
        <w:rPr>
          <w:rFonts w:ascii="Calibri" w:hAnsi="Calibri" w:cs="Calibri"/>
          <w:sz w:val="24"/>
          <w:szCs w:val="24"/>
          <w:lang w:val="en-GB"/>
        </w:rPr>
        <w:t>Creative</w:t>
      </w:r>
      <w:r w:rsidRPr="007D6FC2">
        <w:rPr>
          <w:rFonts w:ascii="Calibri" w:hAnsi="Calibri" w:cs="Calibri"/>
          <w:sz w:val="24"/>
          <w:szCs w:val="24"/>
        </w:rPr>
        <w:t xml:space="preserve"> </w:t>
      </w:r>
      <w:r w:rsidRPr="007D6FC2">
        <w:rPr>
          <w:rFonts w:ascii="Calibri" w:hAnsi="Calibri" w:cs="Calibri"/>
          <w:sz w:val="24"/>
          <w:szCs w:val="24"/>
          <w:lang w:val="en-GB"/>
        </w:rPr>
        <w:t>Commons</w:t>
      </w:r>
      <w:r w:rsidRPr="007D6FC2">
        <w:rPr>
          <w:rFonts w:ascii="Calibri" w:hAnsi="Calibri" w:cs="Calibri"/>
          <w:sz w:val="24"/>
          <w:szCs w:val="24"/>
        </w:rPr>
        <w:t>, του ΕΚΕΦΕ «Δημόκριτος», του ΙΤΕ, καθώς και μέλη της ακαδημαϊκής και ερευνητικής κοινότητας.</w:t>
      </w:r>
    </w:p>
    <w:sectPr w:rsidR="008F23F6" w:rsidRPr="00E225E8">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30D8"/>
    <w:rsid w:val="00040123"/>
    <w:rsid w:val="000401E4"/>
    <w:rsid w:val="00054138"/>
    <w:rsid w:val="000E7B88"/>
    <w:rsid w:val="00124F2F"/>
    <w:rsid w:val="00150A82"/>
    <w:rsid w:val="001A2270"/>
    <w:rsid w:val="00356C89"/>
    <w:rsid w:val="003A23D1"/>
    <w:rsid w:val="004B005D"/>
    <w:rsid w:val="004F4667"/>
    <w:rsid w:val="0060166D"/>
    <w:rsid w:val="0067584C"/>
    <w:rsid w:val="007D6FC2"/>
    <w:rsid w:val="00832E81"/>
    <w:rsid w:val="008F23F6"/>
    <w:rsid w:val="009259C5"/>
    <w:rsid w:val="00993B9C"/>
    <w:rsid w:val="00A42163"/>
    <w:rsid w:val="00A42CEF"/>
    <w:rsid w:val="00B611DA"/>
    <w:rsid w:val="00B91586"/>
    <w:rsid w:val="00D32B53"/>
    <w:rsid w:val="00D55B4D"/>
    <w:rsid w:val="00E14C3A"/>
    <w:rsid w:val="00E225E8"/>
    <w:rsid w:val="00E7043B"/>
    <w:rsid w:val="00E730D8"/>
    <w:rsid w:val="00EC4A72"/>
    <w:rsid w:val="00ED5713"/>
    <w:rsid w:val="00F51E8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4C94EF"/>
  <w15:chartTrackingRefBased/>
  <w15:docId w15:val="{16D03787-5BD7-42CC-896B-91AFE6265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5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uiPriority w:val="59"/>
    <w:rsid w:val="00040123"/>
    <w:pPr>
      <w:spacing w:after="200" w:line="276" w:lineRule="auto"/>
      <w:ind w:left="4320" w:firstLine="720"/>
    </w:pPr>
    <w:rPr>
      <w:rFonts w:ascii="Calibri" w:eastAsia="Calibri" w:hAnsi="Calibri" w:cs="Times New Roman"/>
      <w:sz w:val="28"/>
      <w:szCs w:val="28"/>
    </w:rPr>
  </w:style>
  <w:style w:type="character" w:customStyle="1" w:styleId="Char">
    <w:name w:val="Σώμα κείμενου με εσοχή Char"/>
    <w:basedOn w:val="a0"/>
    <w:link w:val="a3"/>
    <w:uiPriority w:val="59"/>
    <w:rsid w:val="00040123"/>
    <w:rPr>
      <w:rFonts w:ascii="Calibri" w:eastAsia="Calibri" w:hAnsi="Calibri" w:cs="Times New Roman"/>
      <w:sz w:val="28"/>
      <w:szCs w:val="28"/>
    </w:rPr>
  </w:style>
  <w:style w:type="character" w:styleId="-">
    <w:name w:val="Hyperlink"/>
    <w:basedOn w:val="a0"/>
    <w:uiPriority w:val="99"/>
    <w:unhideWhenUsed/>
    <w:rsid w:val="00054138"/>
    <w:rPr>
      <w:color w:val="0563C1" w:themeColor="hyperlink"/>
      <w:u w:val="single"/>
    </w:rPr>
  </w:style>
  <w:style w:type="character" w:styleId="a4">
    <w:name w:val="Unresolved Mention"/>
    <w:basedOn w:val="a0"/>
    <w:uiPriority w:val="99"/>
    <w:semiHidden/>
    <w:unhideWhenUsed/>
    <w:rsid w:val="000541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228198">
      <w:bodyDiv w:val="1"/>
      <w:marLeft w:val="0"/>
      <w:marRight w:val="0"/>
      <w:marTop w:val="0"/>
      <w:marBottom w:val="0"/>
      <w:divBdr>
        <w:top w:val="none" w:sz="0" w:space="0" w:color="auto"/>
        <w:left w:val="none" w:sz="0" w:space="0" w:color="auto"/>
        <w:bottom w:val="none" w:sz="0" w:space="0" w:color="auto"/>
        <w:right w:val="none" w:sz="0" w:space="0" w:color="auto"/>
      </w:divBdr>
    </w:div>
    <w:div w:id="541750602">
      <w:bodyDiv w:val="1"/>
      <w:marLeft w:val="0"/>
      <w:marRight w:val="0"/>
      <w:marTop w:val="0"/>
      <w:marBottom w:val="0"/>
      <w:divBdr>
        <w:top w:val="none" w:sz="0" w:space="0" w:color="auto"/>
        <w:left w:val="none" w:sz="0" w:space="0" w:color="auto"/>
        <w:bottom w:val="none" w:sz="0" w:space="0" w:color="auto"/>
        <w:right w:val="none" w:sz="0" w:space="0" w:color="auto"/>
      </w:divBdr>
    </w:div>
    <w:div w:id="1145320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customXml" Target="../customXml/item3.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Έγγραφο" ma:contentTypeID="0x01010083D890F2F5BE644981A254C8A4FE6820" ma:contentTypeVersion="2" ma:contentTypeDescription="Δημιουργία νέου εγγράφου" ma:contentTypeScope="" ma:versionID="748270d2cbceea4360e2bc69a630223f">
  <xsd:schema xmlns:xsd="http://www.w3.org/2001/XMLSchema" xmlns:xs="http://www.w3.org/2001/XMLSchema" xmlns:p="http://schemas.microsoft.com/office/2006/metadata/properties" xmlns:ns2="28739273-0ef8-42a0-9c4e-0f58e209f86f" targetNamespace="http://schemas.microsoft.com/office/2006/metadata/properties" ma:root="true" ma:fieldsID="d7e8c35e4a992cb64f8e3bf15b418df6" ns2:_="">
    <xsd:import namespace="28739273-0ef8-42a0-9c4e-0f58e209f86f"/>
    <xsd:element name="properties">
      <xsd:complexType>
        <xsd:sequence>
          <xsd:element name="documentManagement">
            <xsd:complexType>
              <xsd:all>
                <xsd:element ref="ns2:Process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739273-0ef8-42a0-9c4e-0f58e209f86f" elementFormDefault="qualified">
    <xsd:import namespace="http://schemas.microsoft.com/office/2006/documentManagement/types"/>
    <xsd:import namespace="http://schemas.microsoft.com/office/infopath/2007/PartnerControls"/>
    <xsd:element name="Processed" ma:index="8" nillable="true" ma:displayName="Processed" ma:default="0" ma:internalName="Process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rocessed xmlns="28739273-0ef8-42a0-9c4e-0f58e209f86f">false</Processed>
  </documentManagement>
</p:properties>
</file>

<file path=customXml/itemProps1.xml><?xml version="1.0" encoding="utf-8"?>
<ds:datastoreItem xmlns:ds="http://schemas.openxmlformats.org/officeDocument/2006/customXml" ds:itemID="{79BA2B00-7C26-4AE7-82C1-A37B1C0FBF37}"/>
</file>

<file path=customXml/itemProps2.xml><?xml version="1.0" encoding="utf-8"?>
<ds:datastoreItem xmlns:ds="http://schemas.openxmlformats.org/officeDocument/2006/customXml" ds:itemID="{12629A6A-8AFC-40A0-A298-DABD74B89A91}"/>
</file>

<file path=customXml/itemProps3.xml><?xml version="1.0" encoding="utf-8"?>
<ds:datastoreItem xmlns:ds="http://schemas.openxmlformats.org/officeDocument/2006/customXml" ds:itemID="{6E94E563-A135-4865-BB10-669CA83A2C4D}"/>
</file>

<file path=docProps/app.xml><?xml version="1.0" encoding="utf-8"?>
<Properties xmlns="http://schemas.openxmlformats.org/officeDocument/2006/extended-properties" xmlns:vt="http://schemas.openxmlformats.org/officeDocument/2006/docPropsVTypes">
  <Template>Normal</Template>
  <TotalTime>22</TotalTime>
  <Pages>3</Pages>
  <Words>1179</Words>
  <Characters>6368</Characters>
  <Application>Microsoft Office Word</Application>
  <DocSecurity>0</DocSecurity>
  <Lines>53</Lines>
  <Paragraphs>15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7532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Λίνα Μενδώνη - Khaled El-Enany: Η συνεργασία μεταξύ Ελλάδας - UNESCO αποτελεί δύναμη ενότητας και φάρο για την ειρήνη και τον πολιτισμό</dc:title>
  <dc:subject/>
  <dc:creator>Πολυρήνα Σταϊκοπούλου</dc:creator>
  <cp:keywords/>
  <dc:description/>
  <cp:lastModifiedBy>Ελευθερία Πελτέκη</cp:lastModifiedBy>
  <cp:revision>7</cp:revision>
  <cp:lastPrinted>2026-09-14T07:06:00Z</cp:lastPrinted>
  <dcterms:created xsi:type="dcterms:W3CDTF">2026-09-14T02:57:00Z</dcterms:created>
  <dcterms:modified xsi:type="dcterms:W3CDTF">2026-09-14T07:55:00Z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0x01010083D890F2F5BE644981A254C8A4FE6820</vt:lpwstr>
  </property>
</Properties>
</file>